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1E6E" w:rsidRPr="000E7E2F" w:rsidRDefault="00E91E6E" w:rsidP="004203CB">
      <w:pPr>
        <w:pStyle w:val="normal0"/>
        <w:spacing w:after="0" w:line="360" w:lineRule="auto"/>
        <w:jc w:val="center"/>
        <w:rPr>
          <w:rFonts w:ascii="Times New Roman" w:hAnsi="Times New Roman" w:cs="Times New Roman"/>
          <w:b/>
          <w:color w:val="auto"/>
          <w:sz w:val="32"/>
          <w:szCs w:val="32"/>
        </w:rPr>
      </w:pPr>
      <w:r w:rsidRPr="000E7E2F">
        <w:rPr>
          <w:rFonts w:ascii="Times New Roman" w:hAnsi="Times New Roman" w:cs="Times New Roman"/>
          <w:b/>
          <w:color w:val="auto"/>
          <w:sz w:val="32"/>
          <w:szCs w:val="32"/>
        </w:rPr>
        <w:t>Rol Docente del Investigador en Matemática Educativa: un Ejemplo en un Curso de Posgrado para Profesores del Nivel Superior</w:t>
      </w:r>
    </w:p>
    <w:p w:rsidR="00E91E6E" w:rsidRPr="008C22FA" w:rsidRDefault="00E91E6E" w:rsidP="004203CB">
      <w:pPr>
        <w:pStyle w:val="normal0"/>
        <w:spacing w:after="0" w:line="36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Teaching R</w:t>
      </w:r>
      <w:r w:rsidRPr="008C22FA">
        <w:rPr>
          <w:rFonts w:ascii="Times New Roman" w:hAnsi="Times New Roman" w:cs="Times New Roman"/>
          <w:b/>
          <w:color w:val="auto"/>
          <w:sz w:val="28"/>
          <w:szCs w:val="28"/>
          <w:lang w:val="en-US"/>
        </w:rPr>
        <w:t xml:space="preserve">ole of the </w:t>
      </w:r>
      <w:r>
        <w:rPr>
          <w:rFonts w:ascii="Times New Roman" w:hAnsi="Times New Roman" w:cs="Times New Roman"/>
          <w:b/>
          <w:color w:val="auto"/>
          <w:sz w:val="28"/>
          <w:szCs w:val="28"/>
          <w:lang w:val="en-US"/>
        </w:rPr>
        <w:t>R</w:t>
      </w:r>
      <w:r w:rsidRPr="008C22FA">
        <w:rPr>
          <w:rFonts w:ascii="Times New Roman" w:hAnsi="Times New Roman" w:cs="Times New Roman"/>
          <w:b/>
          <w:color w:val="auto"/>
          <w:sz w:val="28"/>
          <w:szCs w:val="28"/>
          <w:lang w:val="en-US"/>
        </w:rPr>
        <w:t xml:space="preserve">esearcher </w:t>
      </w:r>
      <w:r>
        <w:rPr>
          <w:rFonts w:ascii="Times New Roman" w:hAnsi="Times New Roman" w:cs="Times New Roman"/>
          <w:b/>
          <w:color w:val="auto"/>
          <w:sz w:val="28"/>
          <w:szCs w:val="28"/>
          <w:lang w:val="en-US"/>
        </w:rPr>
        <w:t>in Educational Mathematics: an E</w:t>
      </w:r>
      <w:r w:rsidRPr="008C22FA">
        <w:rPr>
          <w:rFonts w:ascii="Times New Roman" w:hAnsi="Times New Roman" w:cs="Times New Roman"/>
          <w:b/>
          <w:color w:val="auto"/>
          <w:sz w:val="28"/>
          <w:szCs w:val="28"/>
          <w:lang w:val="en-US"/>
        </w:rPr>
        <w:t xml:space="preserve">xample in a </w:t>
      </w:r>
      <w:r>
        <w:rPr>
          <w:rFonts w:ascii="Times New Roman" w:hAnsi="Times New Roman" w:cs="Times New Roman"/>
          <w:b/>
          <w:color w:val="auto"/>
          <w:sz w:val="28"/>
          <w:szCs w:val="28"/>
          <w:lang w:val="en-US"/>
        </w:rPr>
        <w:t>P</w:t>
      </w:r>
      <w:r w:rsidRPr="008C22FA">
        <w:rPr>
          <w:rFonts w:ascii="Times New Roman" w:hAnsi="Times New Roman" w:cs="Times New Roman"/>
          <w:b/>
          <w:color w:val="auto"/>
          <w:sz w:val="28"/>
          <w:szCs w:val="28"/>
          <w:lang w:val="en-US"/>
        </w:rPr>
        <w:t xml:space="preserve">ostgraduate </w:t>
      </w:r>
      <w:r>
        <w:rPr>
          <w:rFonts w:ascii="Times New Roman" w:hAnsi="Times New Roman" w:cs="Times New Roman"/>
          <w:b/>
          <w:color w:val="auto"/>
          <w:sz w:val="28"/>
          <w:szCs w:val="28"/>
          <w:lang w:val="en-US"/>
        </w:rPr>
        <w:t>Co</w:t>
      </w:r>
      <w:r w:rsidRPr="008C22FA">
        <w:rPr>
          <w:rFonts w:ascii="Times New Roman" w:hAnsi="Times New Roman" w:cs="Times New Roman"/>
          <w:b/>
          <w:color w:val="auto"/>
          <w:sz w:val="28"/>
          <w:szCs w:val="28"/>
          <w:lang w:val="en-US"/>
        </w:rPr>
        <w:t xml:space="preserve">urse for </w:t>
      </w:r>
      <w:r>
        <w:rPr>
          <w:rFonts w:ascii="Times New Roman" w:hAnsi="Times New Roman" w:cs="Times New Roman"/>
          <w:b/>
          <w:color w:val="auto"/>
          <w:sz w:val="28"/>
          <w:szCs w:val="28"/>
          <w:lang w:val="en-US"/>
        </w:rPr>
        <w:t>T</w:t>
      </w:r>
      <w:r w:rsidRPr="008C22FA">
        <w:rPr>
          <w:rFonts w:ascii="Times New Roman" w:hAnsi="Times New Roman" w:cs="Times New Roman"/>
          <w:b/>
          <w:color w:val="auto"/>
          <w:sz w:val="28"/>
          <w:szCs w:val="28"/>
          <w:lang w:val="en-US"/>
        </w:rPr>
        <w:t xml:space="preserve">eachers of </w:t>
      </w:r>
      <w:r>
        <w:rPr>
          <w:rFonts w:ascii="Times New Roman" w:hAnsi="Times New Roman" w:cs="Times New Roman"/>
          <w:b/>
          <w:color w:val="auto"/>
          <w:sz w:val="28"/>
          <w:szCs w:val="28"/>
          <w:lang w:val="en-US"/>
        </w:rPr>
        <w:t>H</w:t>
      </w:r>
      <w:r w:rsidRPr="008C22FA">
        <w:rPr>
          <w:rFonts w:ascii="Times New Roman" w:hAnsi="Times New Roman" w:cs="Times New Roman"/>
          <w:b/>
          <w:color w:val="auto"/>
          <w:sz w:val="28"/>
          <w:szCs w:val="28"/>
          <w:lang w:val="en-US"/>
        </w:rPr>
        <w:t xml:space="preserve">igher </w:t>
      </w:r>
      <w:r>
        <w:rPr>
          <w:rFonts w:ascii="Times New Roman" w:hAnsi="Times New Roman" w:cs="Times New Roman"/>
          <w:b/>
          <w:color w:val="auto"/>
          <w:sz w:val="28"/>
          <w:szCs w:val="28"/>
          <w:lang w:val="en-US"/>
        </w:rPr>
        <w:t>Le</w:t>
      </w:r>
      <w:r w:rsidRPr="008C22FA">
        <w:rPr>
          <w:rFonts w:ascii="Times New Roman" w:hAnsi="Times New Roman" w:cs="Times New Roman"/>
          <w:b/>
          <w:color w:val="auto"/>
          <w:sz w:val="28"/>
          <w:szCs w:val="28"/>
          <w:lang w:val="en-US"/>
        </w:rPr>
        <w:t>vel</w:t>
      </w:r>
    </w:p>
    <w:p w:rsidR="003D2DE1" w:rsidRDefault="003D2DE1" w:rsidP="001C2FEA">
      <w:pPr>
        <w:pStyle w:val="normal0"/>
        <w:spacing w:after="0" w:line="240" w:lineRule="auto"/>
        <w:jc w:val="center"/>
        <w:rPr>
          <w:rFonts w:ascii="Times New Roman" w:hAnsi="Times New Roman" w:cs="Times New Roman"/>
          <w:b/>
          <w:color w:val="auto"/>
          <w:sz w:val="24"/>
          <w:szCs w:val="24"/>
          <w:lang w:val="es-ES"/>
        </w:rPr>
      </w:pPr>
    </w:p>
    <w:p w:rsidR="00E91E6E" w:rsidRDefault="00E91E6E" w:rsidP="001C2FEA">
      <w:pPr>
        <w:pStyle w:val="normal0"/>
        <w:spacing w:after="0" w:line="240" w:lineRule="auto"/>
        <w:jc w:val="center"/>
        <w:rPr>
          <w:rFonts w:ascii="Times New Roman" w:hAnsi="Times New Roman" w:cs="Times New Roman"/>
          <w:b/>
          <w:color w:val="auto"/>
          <w:sz w:val="24"/>
          <w:szCs w:val="24"/>
          <w:lang w:val="es-ES"/>
        </w:rPr>
      </w:pPr>
      <w:r w:rsidRPr="000E7E2F">
        <w:rPr>
          <w:rFonts w:ascii="Times New Roman" w:hAnsi="Times New Roman" w:cs="Times New Roman"/>
          <w:b/>
          <w:color w:val="auto"/>
          <w:sz w:val="24"/>
          <w:szCs w:val="24"/>
          <w:lang w:val="es-ES"/>
        </w:rPr>
        <w:t>Resumen</w:t>
      </w:r>
    </w:p>
    <w:p w:rsidR="00E91E6E" w:rsidRPr="000E7E2F" w:rsidRDefault="00E91E6E" w:rsidP="001C2FEA">
      <w:pPr>
        <w:pStyle w:val="normal0"/>
        <w:spacing w:after="0" w:line="240" w:lineRule="auto"/>
        <w:jc w:val="center"/>
        <w:rPr>
          <w:rFonts w:ascii="Times New Roman" w:hAnsi="Times New Roman" w:cs="Times New Roman"/>
          <w:b/>
          <w:color w:val="auto"/>
          <w:sz w:val="24"/>
          <w:szCs w:val="24"/>
          <w:lang w:val="es-ES"/>
        </w:rPr>
      </w:pPr>
    </w:p>
    <w:p w:rsidR="00E91E6E" w:rsidRPr="00854450" w:rsidRDefault="00E91E6E" w:rsidP="001C2FEA">
      <w:pPr>
        <w:pStyle w:val="normal0"/>
        <w:spacing w:after="0" w:line="240" w:lineRule="auto"/>
        <w:jc w:val="both"/>
        <w:rPr>
          <w:rFonts w:ascii="Times New Roman" w:hAnsi="Times New Roman" w:cs="Times New Roman"/>
          <w:color w:val="auto"/>
          <w:sz w:val="20"/>
        </w:rPr>
      </w:pPr>
      <w:r w:rsidRPr="00160A9B">
        <w:rPr>
          <w:rFonts w:ascii="Times New Roman" w:hAnsi="Times New Roman" w:cs="Times New Roman"/>
          <w:color w:val="auto"/>
          <w:sz w:val="20"/>
        </w:rPr>
        <w:t xml:space="preserve">Presentamos una metodología de trabajo en la línea propuesta en </w:t>
      </w:r>
      <w:r w:rsidR="003D2DE1">
        <w:rPr>
          <w:rFonts w:ascii="Times New Roman" w:hAnsi="Times New Roman" w:cs="Times New Roman"/>
          <w:color w:val="auto"/>
          <w:sz w:val="20"/>
        </w:rPr>
        <w:t>Autor [2]</w:t>
      </w:r>
      <w:r w:rsidRPr="00160A9B">
        <w:rPr>
          <w:rFonts w:ascii="Times New Roman" w:hAnsi="Times New Roman" w:cs="Times New Roman"/>
          <w:color w:val="auto"/>
          <w:sz w:val="20"/>
        </w:rPr>
        <w:t xml:space="preserve"> y Oktaç (2011), que buscando establecer vínculos entre la investigación y la práctica de la enseñanza, recupera el rol docente del investigador en matemática educativa. En particular desarrollamos una actividad que tuvo como propósito acercar a profesores de matemática, estudiantes de un curso de posgrado, algunos resultados de una investigación desarrollada en Uruguay y reflexionar sobre su articulación con las prácticas de aula. La experiencia llevada a cabo y las producciones de los docentes participantes permitieron apreciar una comprensión de los aportes de la investigación en la que se centró la actividad, evidenciada a través de la reformulación de una clas</w:t>
      </w:r>
      <w:r w:rsidRPr="00854450">
        <w:rPr>
          <w:rFonts w:ascii="Times New Roman" w:hAnsi="Times New Roman" w:cs="Times New Roman"/>
          <w:color w:val="auto"/>
          <w:sz w:val="20"/>
        </w:rPr>
        <w:t>e previamente dada por ellos mismos acorde al marco teórico presentado.</w:t>
      </w:r>
    </w:p>
    <w:p w:rsidR="00E91E6E" w:rsidRPr="00087171" w:rsidRDefault="00E91E6E" w:rsidP="00087171">
      <w:pPr>
        <w:pStyle w:val="normal0"/>
        <w:spacing w:after="0" w:line="240" w:lineRule="auto"/>
        <w:jc w:val="both"/>
        <w:rPr>
          <w:rFonts w:ascii="Times New Roman" w:hAnsi="Times New Roman" w:cs="Times New Roman"/>
          <w:color w:val="auto"/>
          <w:sz w:val="24"/>
          <w:szCs w:val="24"/>
          <w:lang w:val="en-US"/>
        </w:rPr>
      </w:pPr>
      <w:r w:rsidRPr="00160A9B">
        <w:rPr>
          <w:rFonts w:ascii="Times New Roman" w:hAnsi="Times New Roman" w:cs="Times New Roman"/>
          <w:b/>
          <w:color w:val="auto"/>
          <w:sz w:val="20"/>
        </w:rPr>
        <w:t>Palabras clave</w:t>
      </w:r>
      <w:r w:rsidRPr="00160A9B">
        <w:rPr>
          <w:rFonts w:ascii="Times New Roman" w:hAnsi="Times New Roman" w:cs="Times New Roman"/>
          <w:color w:val="auto"/>
          <w:sz w:val="20"/>
        </w:rPr>
        <w:t>: R</w:t>
      </w:r>
      <w:r>
        <w:rPr>
          <w:rFonts w:ascii="Times New Roman" w:hAnsi="Times New Roman" w:cs="Times New Roman"/>
          <w:color w:val="auto"/>
          <w:sz w:val="20"/>
        </w:rPr>
        <w:t>ol D</w:t>
      </w:r>
      <w:r w:rsidRPr="00160A9B">
        <w:rPr>
          <w:rFonts w:ascii="Times New Roman" w:hAnsi="Times New Roman" w:cs="Times New Roman"/>
          <w:color w:val="auto"/>
          <w:sz w:val="20"/>
        </w:rPr>
        <w:t xml:space="preserve">ocente del </w:t>
      </w:r>
      <w:r>
        <w:rPr>
          <w:rFonts w:ascii="Times New Roman" w:hAnsi="Times New Roman" w:cs="Times New Roman"/>
          <w:color w:val="auto"/>
          <w:sz w:val="20"/>
        </w:rPr>
        <w:t>Investigador.</w:t>
      </w:r>
      <w:r w:rsidRPr="00160A9B">
        <w:rPr>
          <w:rFonts w:ascii="Times New Roman" w:hAnsi="Times New Roman" w:cs="Times New Roman"/>
          <w:color w:val="auto"/>
          <w:sz w:val="20"/>
        </w:rPr>
        <w:t xml:space="preserve"> </w:t>
      </w:r>
      <w:r>
        <w:rPr>
          <w:rFonts w:ascii="Times New Roman" w:hAnsi="Times New Roman" w:cs="Times New Roman"/>
          <w:color w:val="auto"/>
          <w:sz w:val="20"/>
        </w:rPr>
        <w:t>R</w:t>
      </w:r>
      <w:r w:rsidRPr="00160A9B">
        <w:rPr>
          <w:rFonts w:ascii="Times New Roman" w:hAnsi="Times New Roman" w:cs="Times New Roman"/>
          <w:color w:val="auto"/>
          <w:sz w:val="20"/>
        </w:rPr>
        <w:t xml:space="preserve">elación </w:t>
      </w:r>
      <w:r>
        <w:rPr>
          <w:rFonts w:ascii="Times New Roman" w:hAnsi="Times New Roman" w:cs="Times New Roman"/>
          <w:color w:val="auto"/>
          <w:sz w:val="20"/>
        </w:rPr>
        <w:t>I</w:t>
      </w:r>
      <w:r w:rsidRPr="00160A9B">
        <w:rPr>
          <w:rFonts w:ascii="Times New Roman" w:hAnsi="Times New Roman" w:cs="Times New Roman"/>
          <w:color w:val="auto"/>
          <w:sz w:val="20"/>
        </w:rPr>
        <w:t>nvestigación - </w:t>
      </w:r>
      <w:r>
        <w:rPr>
          <w:rFonts w:ascii="Times New Roman" w:hAnsi="Times New Roman" w:cs="Times New Roman"/>
          <w:color w:val="auto"/>
          <w:sz w:val="20"/>
        </w:rPr>
        <w:t>P</w:t>
      </w:r>
      <w:r w:rsidRPr="00160A9B">
        <w:rPr>
          <w:rFonts w:ascii="Times New Roman" w:hAnsi="Times New Roman" w:cs="Times New Roman"/>
          <w:color w:val="auto"/>
          <w:sz w:val="20"/>
        </w:rPr>
        <w:t xml:space="preserve">ráctica de </w:t>
      </w:r>
      <w:r>
        <w:rPr>
          <w:rFonts w:ascii="Times New Roman" w:hAnsi="Times New Roman" w:cs="Times New Roman"/>
          <w:color w:val="auto"/>
          <w:sz w:val="20"/>
        </w:rPr>
        <w:t>Aula.</w:t>
      </w:r>
      <w:r w:rsidRPr="00160A9B">
        <w:rPr>
          <w:rFonts w:ascii="Times New Roman" w:hAnsi="Times New Roman" w:cs="Times New Roman"/>
          <w:color w:val="auto"/>
          <w:sz w:val="20"/>
        </w:rPr>
        <w:t xml:space="preserve"> </w:t>
      </w:r>
      <w:r w:rsidRPr="00087171">
        <w:rPr>
          <w:rFonts w:ascii="Times New Roman" w:hAnsi="Times New Roman" w:cs="Times New Roman"/>
          <w:color w:val="auto"/>
          <w:sz w:val="20"/>
          <w:lang w:val="en-US"/>
        </w:rPr>
        <w:t>Formación de Profesores</w:t>
      </w:r>
      <w:r w:rsidRPr="00087171">
        <w:rPr>
          <w:rFonts w:ascii="Times New Roman" w:hAnsi="Times New Roman" w:cs="Times New Roman"/>
          <w:color w:val="auto"/>
          <w:sz w:val="24"/>
          <w:szCs w:val="24"/>
          <w:lang w:val="en-US"/>
        </w:rPr>
        <w:t>.</w:t>
      </w:r>
    </w:p>
    <w:p w:rsidR="00E91E6E" w:rsidRDefault="00E91E6E" w:rsidP="00087171">
      <w:pPr>
        <w:pStyle w:val="normal0"/>
        <w:spacing w:after="0" w:line="240" w:lineRule="auto"/>
        <w:jc w:val="center"/>
        <w:rPr>
          <w:rFonts w:ascii="Times New Roman" w:hAnsi="Times New Roman" w:cs="Times New Roman"/>
          <w:b/>
          <w:color w:val="auto"/>
          <w:sz w:val="24"/>
          <w:szCs w:val="24"/>
          <w:lang w:val="en-GB"/>
        </w:rPr>
      </w:pPr>
      <w:r w:rsidRPr="000E7E2F">
        <w:rPr>
          <w:rFonts w:ascii="Times New Roman" w:hAnsi="Times New Roman" w:cs="Times New Roman"/>
          <w:b/>
          <w:color w:val="auto"/>
          <w:sz w:val="24"/>
          <w:szCs w:val="24"/>
          <w:lang w:val="en-GB"/>
        </w:rPr>
        <w:t>Abstract</w:t>
      </w:r>
    </w:p>
    <w:p w:rsidR="00E91E6E" w:rsidRPr="000E7E2F" w:rsidRDefault="00E91E6E" w:rsidP="00087171">
      <w:pPr>
        <w:pStyle w:val="normal0"/>
        <w:spacing w:after="0" w:line="240" w:lineRule="auto"/>
        <w:jc w:val="center"/>
        <w:rPr>
          <w:rFonts w:ascii="Times New Roman" w:hAnsi="Times New Roman" w:cs="Times New Roman"/>
          <w:b/>
          <w:color w:val="auto"/>
          <w:sz w:val="24"/>
          <w:szCs w:val="24"/>
          <w:lang w:val="en-GB"/>
        </w:rPr>
      </w:pPr>
    </w:p>
    <w:p w:rsidR="00E91E6E" w:rsidRPr="00160A9B" w:rsidRDefault="00E91E6E" w:rsidP="00087171">
      <w:pPr>
        <w:pStyle w:val="normal0"/>
        <w:spacing w:after="0" w:line="240" w:lineRule="auto"/>
        <w:jc w:val="both"/>
        <w:rPr>
          <w:rFonts w:ascii="Times New Roman" w:hAnsi="Times New Roman" w:cs="Times New Roman"/>
          <w:color w:val="auto"/>
          <w:sz w:val="20"/>
          <w:lang w:val="en-GB"/>
        </w:rPr>
      </w:pPr>
      <w:r w:rsidRPr="00160A9B">
        <w:rPr>
          <w:rFonts w:ascii="Times New Roman" w:hAnsi="Times New Roman" w:cs="Times New Roman"/>
          <w:color w:val="auto"/>
          <w:sz w:val="20"/>
          <w:lang w:val="en-GB"/>
        </w:rPr>
        <w:t xml:space="preserve">We introduce a working methodology according to </w:t>
      </w:r>
      <w:r w:rsidR="003D2DE1" w:rsidRPr="003D2DE1">
        <w:rPr>
          <w:rFonts w:ascii="Times New Roman" w:hAnsi="Times New Roman" w:cs="Times New Roman"/>
          <w:color w:val="auto"/>
          <w:sz w:val="20"/>
          <w:lang w:val="en-US"/>
        </w:rPr>
        <w:t>Autor [2]</w:t>
      </w:r>
      <w:r w:rsidRPr="00160A9B">
        <w:rPr>
          <w:rFonts w:ascii="Times New Roman" w:hAnsi="Times New Roman" w:cs="Times New Roman"/>
          <w:color w:val="auto"/>
          <w:sz w:val="20"/>
          <w:lang w:val="en-GB"/>
        </w:rPr>
        <w:t xml:space="preserve"> and Oktaç (2011), which recovers the teaching role of the researcher in educational mathematics, trying to establish links between research and teaching practice. In particular we developed an activity whose purpose was to provide mathematics teachers, taking a postgraduate course, with some results of a research study conducted in Uruguay and reflect on their articulation with classroom practices. The experiment carried out and the productions of the teachers involved allowed us to appreciate an understanding of the contributions of the research around which the activity was centered, which was evidenced through the reformulation of a previously taught class according to the theoretical framework presented.</w:t>
      </w:r>
    </w:p>
    <w:p w:rsidR="00E91E6E" w:rsidRDefault="00E91E6E" w:rsidP="00087171">
      <w:pPr>
        <w:pStyle w:val="normal0"/>
        <w:spacing w:after="0" w:line="240" w:lineRule="auto"/>
        <w:jc w:val="both"/>
        <w:rPr>
          <w:rFonts w:ascii="Times New Roman" w:hAnsi="Times New Roman" w:cs="Times New Roman"/>
          <w:color w:val="auto"/>
          <w:sz w:val="20"/>
          <w:lang w:val="en-GB"/>
        </w:rPr>
      </w:pPr>
      <w:r w:rsidRPr="00160A9B">
        <w:rPr>
          <w:rFonts w:ascii="Times New Roman" w:hAnsi="Times New Roman" w:cs="Times New Roman"/>
          <w:b/>
          <w:color w:val="auto"/>
          <w:sz w:val="20"/>
          <w:lang w:val="en-GB"/>
        </w:rPr>
        <w:t>Keywords</w:t>
      </w:r>
      <w:r w:rsidRPr="00160A9B">
        <w:rPr>
          <w:rFonts w:ascii="Times New Roman" w:hAnsi="Times New Roman" w:cs="Times New Roman"/>
          <w:color w:val="auto"/>
          <w:sz w:val="20"/>
          <w:lang w:val="en-GB"/>
        </w:rPr>
        <w:t xml:space="preserve">: </w:t>
      </w:r>
      <w:r>
        <w:rPr>
          <w:rFonts w:ascii="Times New Roman" w:hAnsi="Times New Roman" w:cs="Times New Roman"/>
          <w:color w:val="auto"/>
          <w:sz w:val="20"/>
          <w:lang w:val="en-GB"/>
        </w:rPr>
        <w:t>Researchers T</w:t>
      </w:r>
      <w:r w:rsidRPr="00160A9B">
        <w:rPr>
          <w:rFonts w:ascii="Times New Roman" w:hAnsi="Times New Roman" w:cs="Times New Roman"/>
          <w:color w:val="auto"/>
          <w:sz w:val="20"/>
          <w:lang w:val="en-GB"/>
        </w:rPr>
        <w:t xml:space="preserve">eaching </w:t>
      </w:r>
      <w:r>
        <w:rPr>
          <w:rFonts w:ascii="Times New Roman" w:hAnsi="Times New Roman" w:cs="Times New Roman"/>
          <w:color w:val="auto"/>
          <w:sz w:val="20"/>
          <w:lang w:val="en-GB"/>
        </w:rPr>
        <w:t>R</w:t>
      </w:r>
      <w:r w:rsidRPr="00160A9B">
        <w:rPr>
          <w:rFonts w:ascii="Times New Roman" w:hAnsi="Times New Roman" w:cs="Times New Roman"/>
          <w:color w:val="auto"/>
          <w:sz w:val="20"/>
          <w:lang w:val="en-GB"/>
        </w:rPr>
        <w:t>ole</w:t>
      </w:r>
      <w:r>
        <w:rPr>
          <w:rFonts w:ascii="Times New Roman" w:hAnsi="Times New Roman" w:cs="Times New Roman"/>
          <w:color w:val="auto"/>
          <w:sz w:val="20"/>
          <w:lang w:val="en-GB"/>
        </w:rPr>
        <w:t>.</w:t>
      </w:r>
      <w:r w:rsidRPr="00160A9B">
        <w:rPr>
          <w:rFonts w:ascii="Times New Roman" w:hAnsi="Times New Roman" w:cs="Times New Roman"/>
          <w:color w:val="auto"/>
          <w:sz w:val="20"/>
          <w:lang w:val="en-GB"/>
        </w:rPr>
        <w:t> </w:t>
      </w:r>
      <w:r>
        <w:rPr>
          <w:rFonts w:ascii="Times New Roman" w:hAnsi="Times New Roman" w:cs="Times New Roman"/>
          <w:color w:val="auto"/>
          <w:sz w:val="20"/>
          <w:lang w:val="en-GB"/>
        </w:rPr>
        <w:t>R</w:t>
      </w:r>
      <w:r w:rsidRPr="00160A9B">
        <w:rPr>
          <w:rFonts w:ascii="Times New Roman" w:hAnsi="Times New Roman" w:cs="Times New Roman"/>
          <w:color w:val="auto"/>
          <w:sz w:val="20"/>
          <w:lang w:val="en-GB"/>
        </w:rPr>
        <w:t xml:space="preserve">elationship between </w:t>
      </w:r>
      <w:r>
        <w:rPr>
          <w:rFonts w:ascii="Times New Roman" w:hAnsi="Times New Roman" w:cs="Times New Roman"/>
          <w:color w:val="auto"/>
          <w:sz w:val="20"/>
          <w:lang w:val="en-GB"/>
        </w:rPr>
        <w:t>R</w:t>
      </w:r>
      <w:r w:rsidRPr="00160A9B">
        <w:rPr>
          <w:rFonts w:ascii="Times New Roman" w:hAnsi="Times New Roman" w:cs="Times New Roman"/>
          <w:color w:val="auto"/>
          <w:sz w:val="20"/>
          <w:lang w:val="en-GB"/>
        </w:rPr>
        <w:t xml:space="preserve">esearch and </w:t>
      </w:r>
      <w:r>
        <w:rPr>
          <w:rFonts w:ascii="Times New Roman" w:hAnsi="Times New Roman" w:cs="Times New Roman"/>
          <w:color w:val="auto"/>
          <w:sz w:val="20"/>
          <w:lang w:val="en-GB"/>
        </w:rPr>
        <w:t>T</w:t>
      </w:r>
      <w:r w:rsidRPr="00160A9B">
        <w:rPr>
          <w:rFonts w:ascii="Times New Roman" w:hAnsi="Times New Roman" w:cs="Times New Roman"/>
          <w:color w:val="auto"/>
          <w:sz w:val="20"/>
          <w:lang w:val="en-GB"/>
        </w:rPr>
        <w:t xml:space="preserve">eaching </w:t>
      </w:r>
      <w:r>
        <w:rPr>
          <w:rFonts w:ascii="Times New Roman" w:hAnsi="Times New Roman" w:cs="Times New Roman"/>
          <w:color w:val="auto"/>
          <w:sz w:val="20"/>
          <w:lang w:val="en-GB"/>
        </w:rPr>
        <w:t>P</w:t>
      </w:r>
      <w:r w:rsidRPr="00160A9B">
        <w:rPr>
          <w:rFonts w:ascii="Times New Roman" w:hAnsi="Times New Roman" w:cs="Times New Roman"/>
          <w:color w:val="auto"/>
          <w:sz w:val="20"/>
          <w:lang w:val="en-GB"/>
        </w:rPr>
        <w:t>ractice</w:t>
      </w:r>
      <w:r>
        <w:rPr>
          <w:rFonts w:ascii="Times New Roman" w:hAnsi="Times New Roman" w:cs="Times New Roman"/>
          <w:color w:val="auto"/>
          <w:sz w:val="20"/>
          <w:lang w:val="en-GB"/>
        </w:rPr>
        <w:t>. T</w:t>
      </w:r>
      <w:r w:rsidRPr="00160A9B">
        <w:rPr>
          <w:rFonts w:ascii="Times New Roman" w:hAnsi="Times New Roman" w:cs="Times New Roman"/>
          <w:color w:val="auto"/>
          <w:sz w:val="20"/>
          <w:lang w:val="en-GB"/>
        </w:rPr>
        <w:t xml:space="preserve">eacher </w:t>
      </w:r>
      <w:r>
        <w:rPr>
          <w:rFonts w:ascii="Times New Roman" w:hAnsi="Times New Roman" w:cs="Times New Roman"/>
          <w:color w:val="auto"/>
          <w:sz w:val="20"/>
          <w:lang w:val="en-GB"/>
        </w:rPr>
        <w:t>T</w:t>
      </w:r>
      <w:r w:rsidRPr="00160A9B">
        <w:rPr>
          <w:rFonts w:ascii="Times New Roman" w:hAnsi="Times New Roman" w:cs="Times New Roman"/>
          <w:color w:val="auto"/>
          <w:sz w:val="20"/>
          <w:lang w:val="en-GB"/>
        </w:rPr>
        <w:t>raining.</w:t>
      </w:r>
    </w:p>
    <w:p w:rsidR="00E91E6E" w:rsidRDefault="00E91E6E" w:rsidP="004203CB">
      <w:pPr>
        <w:pStyle w:val="normal0"/>
        <w:spacing w:after="0" w:line="360" w:lineRule="auto"/>
        <w:jc w:val="both"/>
        <w:rPr>
          <w:rFonts w:ascii="Times New Roman" w:hAnsi="Times New Roman" w:cs="Times New Roman"/>
          <w:color w:val="auto"/>
          <w:sz w:val="20"/>
          <w:lang w:val="en-GB"/>
        </w:rPr>
      </w:pPr>
    </w:p>
    <w:p w:rsidR="00E91E6E" w:rsidRPr="00160A9B" w:rsidRDefault="00E91E6E" w:rsidP="004203CB">
      <w:pPr>
        <w:pStyle w:val="normal0"/>
        <w:spacing w:after="0" w:line="360" w:lineRule="auto"/>
        <w:jc w:val="both"/>
        <w:rPr>
          <w:rFonts w:ascii="Times New Roman" w:hAnsi="Times New Roman" w:cs="Times New Roman"/>
          <w:color w:val="auto"/>
          <w:sz w:val="20"/>
          <w:lang w:val="en-GB"/>
        </w:rPr>
      </w:pPr>
    </w:p>
    <w:p w:rsidR="00E91E6E" w:rsidRDefault="00E91E6E" w:rsidP="004203CB">
      <w:pPr>
        <w:pStyle w:val="normal0"/>
        <w:numPr>
          <w:ilvl w:val="0"/>
          <w:numId w:val="4"/>
        </w:numPr>
        <w:spacing w:after="0" w:line="360" w:lineRule="auto"/>
        <w:ind w:left="284" w:hanging="284"/>
        <w:rPr>
          <w:rFonts w:ascii="Times New Roman" w:hAnsi="Times New Roman" w:cs="Times New Roman"/>
          <w:b/>
          <w:color w:val="auto"/>
          <w:sz w:val="24"/>
          <w:szCs w:val="24"/>
        </w:rPr>
      </w:pPr>
      <w:r w:rsidRPr="000E7E2F">
        <w:rPr>
          <w:rFonts w:ascii="Times New Roman" w:hAnsi="Times New Roman" w:cs="Times New Roman"/>
          <w:b/>
          <w:color w:val="auto"/>
          <w:sz w:val="24"/>
          <w:szCs w:val="24"/>
        </w:rPr>
        <w:t>Introducción</w:t>
      </w:r>
    </w:p>
    <w:p w:rsidR="00E91E6E" w:rsidRPr="000E7E2F" w:rsidRDefault="00E91E6E" w:rsidP="004203CB">
      <w:pPr>
        <w:pStyle w:val="normal0"/>
        <w:spacing w:after="0" w:line="360" w:lineRule="auto"/>
        <w:rPr>
          <w:rFonts w:ascii="Times New Roman" w:hAnsi="Times New Roman" w:cs="Times New Roman"/>
          <w:b/>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Establecer lazos entre los resultados de investigación y las prácticas de aula constituye, al mismo tiempo, un objetivo de todos los integrantes de la comunidad educativa y una preocupación, ya que es reconocido como un asunto difícil de lograr. Ante el desafío de estrechar lazos entre la investigación y la práctica, numerosos trabajos han desarrollado metodologías de investigación en las que investigadores y docentes trabajan en forma colaborativa (CZARNOCHA </w:t>
      </w:r>
      <w:r>
        <w:rPr>
          <w:rFonts w:ascii="Times New Roman" w:hAnsi="Times New Roman" w:cs="Times New Roman"/>
          <w:color w:val="auto"/>
          <w:sz w:val="24"/>
          <w:szCs w:val="24"/>
        </w:rPr>
        <w:t>y</w:t>
      </w:r>
      <w:r w:rsidRPr="000E7E2F">
        <w:rPr>
          <w:rFonts w:ascii="Times New Roman" w:hAnsi="Times New Roman" w:cs="Times New Roman"/>
          <w:color w:val="auto"/>
          <w:sz w:val="24"/>
          <w:szCs w:val="24"/>
        </w:rPr>
        <w:t xml:space="preserve"> PRABHU, 2005; MOSCHKOVICH Y BRENNER, 2000; RAYMOND </w:t>
      </w:r>
      <w:r>
        <w:rPr>
          <w:rFonts w:ascii="Times New Roman" w:hAnsi="Times New Roman" w:cs="Times New Roman"/>
          <w:color w:val="auto"/>
          <w:sz w:val="24"/>
          <w:szCs w:val="24"/>
        </w:rPr>
        <w:t>y</w:t>
      </w:r>
      <w:r w:rsidRPr="000E7E2F">
        <w:rPr>
          <w:rFonts w:ascii="Times New Roman" w:hAnsi="Times New Roman" w:cs="Times New Roman"/>
          <w:color w:val="auto"/>
          <w:sz w:val="24"/>
          <w:szCs w:val="24"/>
        </w:rPr>
        <w:t xml:space="preserve"> LEINENBACH, 2000; DESG</w:t>
      </w:r>
      <w:r>
        <w:rPr>
          <w:rFonts w:ascii="Times New Roman" w:hAnsi="Times New Roman" w:cs="Times New Roman"/>
          <w:color w:val="auto"/>
          <w:sz w:val="24"/>
          <w:szCs w:val="24"/>
        </w:rPr>
        <w:t>AGNÉ, BEDNARZ, LEBUIS, POIRIER y</w:t>
      </w:r>
      <w:r w:rsidRPr="000E7E2F">
        <w:rPr>
          <w:rFonts w:ascii="Times New Roman" w:hAnsi="Times New Roman" w:cs="Times New Roman"/>
          <w:color w:val="auto"/>
          <w:sz w:val="24"/>
          <w:szCs w:val="24"/>
        </w:rPr>
        <w:t xml:space="preserve"> COUTURE, 2001). No obstante, un importante número de docentes en ejercicio no desarrolla ni participa en trabajos de investigación como es el caso de los docentes uruguayos donde el </w:t>
      </w:r>
      <w:r w:rsidRPr="000E7E2F">
        <w:rPr>
          <w:rFonts w:ascii="Times New Roman" w:hAnsi="Times New Roman" w:cs="Times New Roman"/>
          <w:color w:val="auto"/>
          <w:sz w:val="24"/>
          <w:szCs w:val="24"/>
        </w:rPr>
        <w:lastRenderedPageBreak/>
        <w:t>desarrollo de la investigación en matemática educativa se encuentra aún en estado incipiente (</w:t>
      </w:r>
      <w:r w:rsidR="003D2DE1" w:rsidRPr="003D2DE1">
        <w:rPr>
          <w:rFonts w:ascii="Times New Roman" w:hAnsi="Times New Roman" w:cs="Times New Roman"/>
          <w:color w:val="auto"/>
          <w:sz w:val="24"/>
          <w:szCs w:val="24"/>
        </w:rPr>
        <w:t>AUTOR [2]</w:t>
      </w:r>
      <w:r>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 xml:space="preserve">2007).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En este artículo presentamos una metodología de trabajo en la línea propuesta en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[2]</w:t>
      </w:r>
      <w:r w:rsidRPr="000E7E2F">
        <w:rPr>
          <w:rFonts w:ascii="Times New Roman" w:hAnsi="Times New Roman" w:cs="Times New Roman"/>
          <w:color w:val="auto"/>
          <w:sz w:val="24"/>
          <w:szCs w:val="24"/>
        </w:rPr>
        <w:t xml:space="preserve"> y Oktaç (2011), que buscando establecer vínculos entre la investigación y la práctica de la enseñanza, recupera el rol docente del investigador en matemática educativa con el propósito de enseñar a profesores de matemática, estudiantes de un curso de posgrado, algunos resultados de investigación provenientes de una investigación desarrollada en el Uruguay y su articulación con las prácticas de aula.</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numPr>
          <w:ilvl w:val="0"/>
          <w:numId w:val="4"/>
        </w:numPr>
        <w:spacing w:after="0" w:line="360" w:lineRule="auto"/>
        <w:ind w:left="284" w:hanging="284"/>
        <w:jc w:val="both"/>
        <w:rPr>
          <w:rFonts w:ascii="Times New Roman" w:hAnsi="Times New Roman" w:cs="Times New Roman"/>
          <w:b/>
          <w:color w:val="auto"/>
          <w:sz w:val="24"/>
          <w:szCs w:val="24"/>
        </w:rPr>
      </w:pPr>
      <w:r w:rsidRPr="000E7E2F">
        <w:rPr>
          <w:rFonts w:ascii="Times New Roman" w:hAnsi="Times New Roman" w:cs="Times New Roman"/>
          <w:b/>
          <w:color w:val="auto"/>
          <w:sz w:val="24"/>
          <w:szCs w:val="24"/>
        </w:rPr>
        <w:t>El rol docente del investigador: contribuir a la comprensión de los resultados de investigación</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Si bien es habitual sostener que la comunicación de resultados constituye la fase final de un proceso investigativo, también hay quienes consideran que la última fase la constituye la publicación de los resultados. Otros van aún más lejos planteando que la investigación termina cuando el lector entiende el artículo: “[…] es decir, que no bastaría con publicarlo, sino que sería necesario además que la audiencia comprendiese su contenido” (CANTORAL, 2007, </w:t>
      </w:r>
      <w:r w:rsidR="00D37A79">
        <w:rPr>
          <w:rFonts w:ascii="Times New Roman" w:hAnsi="Times New Roman" w:cs="Times New Roman"/>
          <w:color w:val="auto"/>
          <w:sz w:val="24"/>
          <w:szCs w:val="24"/>
        </w:rPr>
        <w:t xml:space="preserve">p. </w:t>
      </w:r>
      <w:r w:rsidRPr="000E7E2F">
        <w:rPr>
          <w:rFonts w:ascii="Times New Roman" w:hAnsi="Times New Roman" w:cs="Times New Roman"/>
          <w:color w:val="auto"/>
          <w:sz w:val="24"/>
          <w:szCs w:val="24"/>
        </w:rPr>
        <w:t>312).</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Cuando trabajamos con docentes, el objetivo de facilitar la comprensión cobra especial importancia y merece una atención particular, al menos por dos motivos. En primer lugar, el conocimiento emergente de la investigación constituye conocimiento didáctico del contenido que es uno de los conocimientos base para la enseñanza (SHULMAN, 2005) y de ahí que resulte tan relevante lograr su comprensión. En segundo lugar, cuando pensamos en profesores en ejercicio que no son investigadores ni tienen formación en investigación, enfrentamos una dificultad adicional que es la poca o nula familiaridad con los marcos teóricos y metodológicos de la matemática educativa, tal como lo reportan Boero y Szendrei (1998).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Diversos trabajos reseñan la importancia de la participación de los profesores en programas de desarrollo profesional porque los ayudan a ampliar sus conocimientos de contenido, de conocimiento didáctico del contenido y a mejorar sus prácticas de aula (BORKO, 2004; TSAMIR, 2008; EVEN, 1999). Estos trabajos consideran diferentes herramientas para el trabajo con los profesores, como por ejemplo, la resolución de problemas matemáticos, el </w:t>
      </w:r>
      <w:r w:rsidRPr="000E7E2F">
        <w:rPr>
          <w:rFonts w:ascii="Times New Roman" w:hAnsi="Times New Roman" w:cs="Times New Roman"/>
          <w:color w:val="auto"/>
          <w:sz w:val="24"/>
          <w:szCs w:val="24"/>
        </w:rPr>
        <w:lastRenderedPageBreak/>
        <w:t>análisis y reflexión sobre las prácticas de aula y, el que deseamos destacar en este trabajo, que es el estudio de los aportes provenientes de la investigación en matemática educativa.</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Tal como se señala en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[2]</w:t>
      </w:r>
      <w:r w:rsidR="003D2DE1">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 xml:space="preserve">y Oktaç (2011) si nos proponemos favorecer la </w:t>
      </w:r>
      <w:r w:rsidRPr="000E7E2F">
        <w:rPr>
          <w:rFonts w:ascii="Times New Roman" w:hAnsi="Times New Roman" w:cs="Times New Roman"/>
          <w:i/>
          <w:color w:val="auto"/>
          <w:sz w:val="24"/>
          <w:szCs w:val="24"/>
        </w:rPr>
        <w:t>comprensión</w:t>
      </w:r>
      <w:r w:rsidRPr="000E7E2F">
        <w:rPr>
          <w:rFonts w:ascii="Times New Roman" w:hAnsi="Times New Roman" w:cs="Times New Roman"/>
          <w:color w:val="auto"/>
          <w:sz w:val="24"/>
          <w:szCs w:val="24"/>
        </w:rPr>
        <w:t xml:space="preserve"> de los resultados de investigación, deberíamos sumar instancias en las que los investigadores además de </w:t>
      </w:r>
      <w:r w:rsidRPr="000E7E2F">
        <w:rPr>
          <w:rFonts w:ascii="Times New Roman" w:hAnsi="Times New Roman" w:cs="Times New Roman"/>
          <w:i/>
          <w:color w:val="auto"/>
          <w:sz w:val="24"/>
          <w:szCs w:val="24"/>
        </w:rPr>
        <w:t>comunicar</w:t>
      </w:r>
      <w:r w:rsidRPr="000E7E2F">
        <w:rPr>
          <w:rFonts w:ascii="Times New Roman" w:hAnsi="Times New Roman" w:cs="Times New Roman"/>
          <w:color w:val="auto"/>
          <w:sz w:val="24"/>
          <w:szCs w:val="24"/>
        </w:rPr>
        <w:t xml:space="preserve"> estos resultados, se ocuparan de su enseñanza, a través de actividades especialmente diseñadas para este fin. Lo que estamos proponiendo es entonces que el investigador en matemática educativa asuma el rol docente en los ámbitos de desarrollo profesional de los educadores. Asumir este rol implica, entre múltiples aspectos, la responsabilidad de diseñar los ambientes de aprendizaje que permitan a los profesores participantes, la comprensión de las problemáticas en que se ha focalizado la investigación así como el poder establecer relaciones con las prácticas de aula.</w:t>
      </w:r>
    </w:p>
    <w:p w:rsidR="00E91E6E"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En esa misma línea, es importante precisar que el rol docente que concebimos se aleja de posturas verticales de “transmisión” del conocimiento por parte del investigador. La alternativa propuesta es desarrollar proyectos de trabajo colaborativo entre investigadores y docentes que nutran las prácticas de ambas partes en su desarrollo profesional específico, y el curso que describimos en este artículo es un ejemplo de ello.</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numPr>
          <w:ilvl w:val="0"/>
          <w:numId w:val="4"/>
        </w:numPr>
        <w:spacing w:after="0" w:line="360" w:lineRule="auto"/>
        <w:ind w:left="426" w:hanging="426"/>
        <w:jc w:val="both"/>
        <w:rPr>
          <w:rFonts w:ascii="Times New Roman" w:hAnsi="Times New Roman" w:cs="Times New Roman"/>
          <w:b/>
          <w:color w:val="auto"/>
          <w:sz w:val="24"/>
          <w:szCs w:val="24"/>
        </w:rPr>
      </w:pPr>
      <w:r w:rsidRPr="000E7E2F">
        <w:rPr>
          <w:rFonts w:ascii="Times New Roman" w:hAnsi="Times New Roman" w:cs="Times New Roman"/>
          <w:b/>
          <w:color w:val="auto"/>
          <w:sz w:val="24"/>
          <w:szCs w:val="24"/>
        </w:rPr>
        <w:t>El aprendizaje desde una perspectiva sociocultural: elementos para el diseño de la enseñanza</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Si estamos pensando en el rol docente del investigador con el objetivo de contribuir a la comprensión de resultados de investigación, no solamente debemos pensar en los recursos que utilizaremos para el diseño de las actividades de enseñanza sino también en la forma en que organizaremos el ambiente de aprendizaje. Se hace necesario establecer entonces cómo concebimos en ese ámbito, el desarrollo de la tarea docente por parte del investigador, con el objetivo mencionado.</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La forma en que se proponen las tareas y la manera en que el docente conduce el proceso de enseñanza juegan un rol fundamental en el aprendizaje. Los que referimos como estudiantes en nuestro trabajo, son docentes en ejercicio, y en consecuencia traen a las diferentes instancias de trabajo, todos los conocimientos que provienen de su formación profesional </w:t>
      </w:r>
      <w:r>
        <w:rPr>
          <w:rFonts w:ascii="Times New Roman" w:hAnsi="Times New Roman" w:cs="Times New Roman"/>
          <w:color w:val="auto"/>
          <w:sz w:val="24"/>
          <w:szCs w:val="24"/>
        </w:rPr>
        <w:t>y particularmente de</w:t>
      </w:r>
      <w:r w:rsidRPr="000E7E2F">
        <w:rPr>
          <w:rFonts w:ascii="Times New Roman" w:hAnsi="Times New Roman" w:cs="Times New Roman"/>
          <w:color w:val="auto"/>
          <w:sz w:val="24"/>
          <w:szCs w:val="24"/>
        </w:rPr>
        <w:t xml:space="preserve"> su experiencia como docente</w:t>
      </w:r>
      <w:r w:rsidRPr="00854450">
        <w:rPr>
          <w:rFonts w:ascii="Times New Roman" w:hAnsi="Times New Roman" w:cs="Times New Roman"/>
          <w:color w:val="auto"/>
          <w:sz w:val="24"/>
          <w:szCs w:val="24"/>
        </w:rPr>
        <w:t xml:space="preserve">s </w:t>
      </w:r>
      <w:r w:rsidRPr="000E7E2F">
        <w:rPr>
          <w:rFonts w:ascii="Times New Roman" w:hAnsi="Times New Roman" w:cs="Times New Roman"/>
          <w:color w:val="auto"/>
          <w:sz w:val="24"/>
          <w:szCs w:val="24"/>
        </w:rPr>
        <w:t>de aula. Esto hace que cada uno de ellos posea ciertos conocimientos previos sobre el asunto que se va a abordar</w:t>
      </w:r>
      <w:r>
        <w:rPr>
          <w:rFonts w:ascii="Times New Roman" w:hAnsi="Times New Roman" w:cs="Times New Roman"/>
          <w:color w:val="auto"/>
          <w:sz w:val="24"/>
          <w:szCs w:val="24"/>
        </w:rPr>
        <w:t xml:space="preserve"> y</w:t>
      </w:r>
      <w:r w:rsidRPr="000E7E2F">
        <w:rPr>
          <w:rFonts w:ascii="Times New Roman" w:hAnsi="Times New Roman" w:cs="Times New Roman"/>
          <w:color w:val="auto"/>
          <w:sz w:val="24"/>
          <w:szCs w:val="24"/>
        </w:rPr>
        <w:t xml:space="preserve"> sus propias explicaciones o intuiciones sobre los fenómenos didácticos que se habrán de analizar.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lastRenderedPageBreak/>
        <w:t xml:space="preserve">Pea (1993) nos brinda elementos para pensar los procesos de aprendizaje desde una perspectiva sociocultural y a partir de sus aportes extraeremos elementos metodológicos para la acción docente que pensamos desarrollar.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Pea aborda el estudio de los procesos de cambio conceptual dando más peso a los factores sociales que a los cognitivos. Señala que el aprendizaje se construye a través de conversaciones entre las personas, que involucran la creación de comunicaciones y el esfuerzo para interpretarlas. La creación y la interpretación son los procesos de acción recíproca de la conversación humana a través de los cuales es negociado el significado de la acción simbólica que involucra el habla, el uso de representaciones como fórmulas o diagramas, o los gestos. Es así que el significado emerge a partir del diálogo o las acciones simbólicas entre dos interlocutores. Pea sostiene que la </w:t>
      </w:r>
      <w:r w:rsidRPr="000E7E2F">
        <w:rPr>
          <w:rFonts w:ascii="Times New Roman" w:hAnsi="Times New Roman" w:cs="Times New Roman"/>
          <w:i/>
          <w:color w:val="auto"/>
          <w:sz w:val="24"/>
          <w:szCs w:val="24"/>
        </w:rPr>
        <w:t xml:space="preserve">negociación de significados </w:t>
      </w:r>
      <w:r w:rsidRPr="000E7E2F">
        <w:rPr>
          <w:rFonts w:ascii="Times New Roman" w:hAnsi="Times New Roman" w:cs="Times New Roman"/>
          <w:color w:val="auto"/>
          <w:sz w:val="24"/>
          <w:szCs w:val="24"/>
        </w:rPr>
        <w:t>y la</w:t>
      </w:r>
      <w:r w:rsidRPr="000E7E2F">
        <w:rPr>
          <w:rFonts w:ascii="Times New Roman" w:hAnsi="Times New Roman" w:cs="Times New Roman"/>
          <w:i/>
          <w:color w:val="auto"/>
          <w:sz w:val="24"/>
          <w:szCs w:val="24"/>
        </w:rPr>
        <w:t xml:space="preserve"> apropiación</w:t>
      </w:r>
      <w:r w:rsidRPr="000E7E2F">
        <w:rPr>
          <w:rFonts w:ascii="Times New Roman" w:hAnsi="Times New Roman" w:cs="Times New Roman"/>
          <w:color w:val="auto"/>
          <w:sz w:val="24"/>
          <w:szCs w:val="24"/>
        </w:rPr>
        <w:t xml:space="preserve"> son los dos mecanismos fundamentales que sostienen este proceso de aprendizaje que se da a través de la conversación. La negociación de significados se da cuando a través de la conversación aparecen interpretaciones confusas, pedidos de aclaraciones, de rectificaciones, de elaboraciones, de reformulaciones, de parafraseos u otros dispositivos lingüísticos que permiten indicar problemas en la comprensión. El otro mecanismo, la apropiación, refiere a que el conocimiento de una determinada herramienta se adquiere a través de su uso compartido con otros integrantes de la comunidad. El conocimiento de las funciones de una herramienta no se construye por mera exploración del que aprende sino en interacción con otros que ya conocen sus usos y funciones. </w:t>
      </w:r>
      <w:r>
        <w:rPr>
          <w:rFonts w:ascii="Times New Roman" w:hAnsi="Times New Roman" w:cs="Times New Roman"/>
          <w:color w:val="auto"/>
          <w:sz w:val="24"/>
          <w:szCs w:val="24"/>
        </w:rPr>
        <w:t>E</w:t>
      </w:r>
      <w:r w:rsidRPr="000E7E2F">
        <w:rPr>
          <w:rFonts w:ascii="Times New Roman" w:hAnsi="Times New Roman" w:cs="Times New Roman"/>
          <w:color w:val="auto"/>
          <w:sz w:val="24"/>
          <w:szCs w:val="24"/>
        </w:rPr>
        <w:t xml:space="preserve">n esta interacción entre integrantes de una comunidad pueden surgir otras interpretaciones que transforman la herramienta y nuestro pensamiento. A través de las interpretaciones de los demás podemos darnos cuenta de que el sentido que habíamos construido sobre algo, puede llegar a significar más de lo que pensábamos, dando lugar a interpretaciones más complejas. Asimismo, aprendemos el significado de nuestras producciones cuando aceptamos las interpretaciones de otros sobre lo que hemos dicho. </w:t>
      </w:r>
    </w:p>
    <w:p w:rsidR="00E91E6E"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Asumiendo esta perspectiva del aprendizaje, concebiremos el espacio de enseñanza como aquel que favorece las instancias de comunicación e intercambio entre los integrantes de una comunidad que en nuestro caso es la comunid</w:t>
      </w:r>
      <w:r w:rsidRPr="00854450">
        <w:rPr>
          <w:rFonts w:ascii="Times New Roman" w:hAnsi="Times New Roman" w:cs="Times New Roman"/>
          <w:color w:val="auto"/>
          <w:sz w:val="24"/>
          <w:szCs w:val="24"/>
        </w:rPr>
        <w:t>ad entre profesores y cursillistas de un curso. Por ello, tanto la dinámica que se propone para la gestión de las sesiones de trabajo, en este caso en un aula virtual, como el diseño de actividades de enseñanza pro</w:t>
      </w:r>
      <w:r w:rsidRPr="000E7E2F">
        <w:rPr>
          <w:rFonts w:ascii="Times New Roman" w:hAnsi="Times New Roman" w:cs="Times New Roman"/>
          <w:color w:val="auto"/>
          <w:sz w:val="24"/>
          <w:szCs w:val="24"/>
        </w:rPr>
        <w:t xml:space="preserve">mueven la conversación entre los integrantes de la comunidad. Esta conversación se hace posible a través del trabajo en pequeños grupos, discusiones grupales, comunicación de los distintos </w:t>
      </w:r>
      <w:r w:rsidRPr="000E7E2F">
        <w:rPr>
          <w:rFonts w:ascii="Times New Roman" w:hAnsi="Times New Roman" w:cs="Times New Roman"/>
          <w:color w:val="auto"/>
          <w:sz w:val="24"/>
          <w:szCs w:val="24"/>
        </w:rPr>
        <w:lastRenderedPageBreak/>
        <w:t xml:space="preserve">puntos de vista y un diseño de actividades basado en </w:t>
      </w:r>
      <w:r>
        <w:rPr>
          <w:rFonts w:ascii="Times New Roman" w:hAnsi="Times New Roman" w:cs="Times New Roman"/>
          <w:color w:val="auto"/>
          <w:sz w:val="24"/>
          <w:szCs w:val="24"/>
        </w:rPr>
        <w:t>“</w:t>
      </w:r>
      <w:r w:rsidRPr="000E7E2F">
        <w:rPr>
          <w:rFonts w:ascii="Times New Roman" w:hAnsi="Times New Roman" w:cs="Times New Roman"/>
          <w:color w:val="auto"/>
          <w:sz w:val="24"/>
          <w:szCs w:val="24"/>
        </w:rPr>
        <w:t xml:space="preserve">la </w:t>
      </w:r>
      <w:r w:rsidRPr="000E7E2F">
        <w:rPr>
          <w:rFonts w:ascii="Times New Roman" w:hAnsi="Times New Roman" w:cs="Times New Roman"/>
          <w:i/>
          <w:color w:val="auto"/>
          <w:sz w:val="24"/>
          <w:szCs w:val="24"/>
        </w:rPr>
        <w:t>pregunta</w:t>
      </w:r>
      <w:r w:rsidRPr="000E7E2F">
        <w:rPr>
          <w:rFonts w:ascii="Times New Roman" w:hAnsi="Times New Roman" w:cs="Times New Roman"/>
          <w:color w:val="auto"/>
          <w:sz w:val="24"/>
          <w:szCs w:val="24"/>
        </w:rPr>
        <w:t xml:space="preserve"> como elemento que posibilita y habilita el diálogo entre los participantes, dando lugar a procesos de creación e interpretación que permitirán la emergencia de significados compartidos enriqueciendo la perspectiva de todos los participantes</w:t>
      </w:r>
      <w:r>
        <w:rPr>
          <w:rFonts w:ascii="Times New Roman" w:hAnsi="Times New Roman" w:cs="Times New Roman"/>
          <w:color w:val="auto"/>
          <w:sz w:val="24"/>
          <w:szCs w:val="24"/>
        </w:rPr>
        <w:t xml:space="preserve">” </w:t>
      </w:r>
      <w:r w:rsidRPr="00D37A79">
        <w:rPr>
          <w:rFonts w:ascii="Times New Roman" w:hAnsi="Times New Roman" w:cs="Times New Roman"/>
          <w:color w:val="auto"/>
          <w:sz w:val="24"/>
          <w:szCs w:val="24"/>
        </w:rPr>
        <w:t>(</w:t>
      </w:r>
      <w:r w:rsidR="003D2DE1" w:rsidRPr="003D2DE1">
        <w:rPr>
          <w:rFonts w:ascii="Times New Roman" w:hAnsi="Times New Roman" w:cs="Times New Roman"/>
          <w:color w:val="auto"/>
          <w:sz w:val="24"/>
          <w:szCs w:val="24"/>
        </w:rPr>
        <w:t>AUTOR [2]</w:t>
      </w:r>
      <w:r w:rsidR="00C10022" w:rsidRPr="00D37A79">
        <w:rPr>
          <w:rFonts w:ascii="Times New Roman" w:hAnsi="Times New Roman" w:cs="Times New Roman"/>
          <w:color w:val="auto"/>
          <w:sz w:val="24"/>
          <w:szCs w:val="24"/>
        </w:rPr>
        <w:t xml:space="preserve"> y OKTAÇ</w:t>
      </w:r>
      <w:r w:rsidRPr="00D37A7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2011, </w:t>
      </w:r>
      <w:r w:rsidR="00D37A79">
        <w:rPr>
          <w:rFonts w:ascii="Times New Roman" w:hAnsi="Times New Roman" w:cs="Times New Roman"/>
          <w:color w:val="auto"/>
          <w:sz w:val="24"/>
          <w:szCs w:val="24"/>
        </w:rPr>
        <w:t xml:space="preserve">p. </w:t>
      </w:r>
      <w:r>
        <w:rPr>
          <w:rFonts w:ascii="Times New Roman" w:hAnsi="Times New Roman" w:cs="Times New Roman"/>
          <w:color w:val="auto"/>
          <w:sz w:val="24"/>
          <w:szCs w:val="24"/>
        </w:rPr>
        <w:t>64)</w:t>
      </w:r>
      <w:r w:rsidRPr="000E7E2F">
        <w:rPr>
          <w:rFonts w:ascii="Times New Roman" w:hAnsi="Times New Roman" w:cs="Times New Roman"/>
          <w:color w:val="auto"/>
          <w:sz w:val="24"/>
          <w:szCs w:val="24"/>
        </w:rPr>
        <w:t xml:space="preserve">. </w:t>
      </w:r>
      <w:r>
        <w:rPr>
          <w:rFonts w:ascii="Times New Roman" w:hAnsi="Times New Roman" w:cs="Times New Roman"/>
          <w:color w:val="auto"/>
          <w:sz w:val="24"/>
          <w:szCs w:val="24"/>
        </w:rPr>
        <w:t>E</w:t>
      </w:r>
      <w:r w:rsidRPr="000E7E2F">
        <w:rPr>
          <w:rFonts w:ascii="Times New Roman" w:hAnsi="Times New Roman" w:cs="Times New Roman"/>
          <w:color w:val="auto"/>
          <w:sz w:val="24"/>
          <w:szCs w:val="24"/>
        </w:rPr>
        <w:t xml:space="preserve">ntenderemos por </w:t>
      </w:r>
      <w:r w:rsidRPr="000E7E2F">
        <w:rPr>
          <w:rFonts w:ascii="Times New Roman" w:hAnsi="Times New Roman" w:cs="Times New Roman"/>
          <w:i/>
          <w:color w:val="auto"/>
          <w:sz w:val="24"/>
          <w:szCs w:val="24"/>
        </w:rPr>
        <w:t>comprensión</w:t>
      </w:r>
      <w:r w:rsidRPr="000E7E2F">
        <w:rPr>
          <w:rFonts w:ascii="Times New Roman" w:hAnsi="Times New Roman" w:cs="Times New Roman"/>
          <w:color w:val="auto"/>
          <w:sz w:val="24"/>
          <w:szCs w:val="24"/>
        </w:rPr>
        <w:t xml:space="preserve"> el proceso por el cual cada sujeto en interacción con otros, avanza en la construcción de significados. Avanzar implica que la negociación de significados da lugar a momentos en los que los significados son compartidos por los integrantes de la comunidad discursiva. Este proceso es dinámico en tanto nuevas interacciones pueden generar nuevos significados. El investigador responsable de llevar adelante la función docente en esta pequeña comunidad tendrá también la oportunidad de abrirse a otras miradas sobre su trabajo y de generar nuevas ideas o interpretaciones tanto para reformular su trabajo como para abrir nuevos problemas de investigación.</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Default="00E91E6E" w:rsidP="004203CB">
      <w:pPr>
        <w:pStyle w:val="normal0"/>
        <w:numPr>
          <w:ilvl w:val="0"/>
          <w:numId w:val="4"/>
        </w:numPr>
        <w:spacing w:after="0" w:line="360" w:lineRule="auto"/>
        <w:ind w:left="284" w:hanging="284"/>
        <w:rPr>
          <w:rFonts w:ascii="Times New Roman" w:hAnsi="Times New Roman" w:cs="Times New Roman"/>
          <w:b/>
          <w:color w:val="auto"/>
          <w:sz w:val="24"/>
          <w:szCs w:val="24"/>
        </w:rPr>
      </w:pPr>
      <w:r w:rsidRPr="000E7E2F">
        <w:rPr>
          <w:rFonts w:ascii="Times New Roman" w:hAnsi="Times New Roman" w:cs="Times New Roman"/>
          <w:b/>
          <w:color w:val="auto"/>
          <w:sz w:val="24"/>
          <w:szCs w:val="24"/>
        </w:rPr>
        <w:t>El contexto</w:t>
      </w:r>
    </w:p>
    <w:p w:rsidR="00E91E6E" w:rsidRPr="000E7E2F" w:rsidRDefault="00E91E6E" w:rsidP="004203CB">
      <w:pPr>
        <w:pStyle w:val="normal0"/>
        <w:spacing w:after="0" w:line="360" w:lineRule="auto"/>
        <w:rPr>
          <w:rFonts w:ascii="Times New Roman" w:hAnsi="Times New Roman" w:cs="Times New Roman"/>
          <w:b/>
          <w:color w:val="auto"/>
          <w:sz w:val="24"/>
          <w:szCs w:val="24"/>
        </w:rPr>
      </w:pPr>
    </w:p>
    <w:p w:rsidR="00E91E6E" w:rsidRPr="00854450"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El curso en el que se enmarca la actividad que analizaremos forma parte de la malla curricular de un programa de posgrado en matemática (mención aplicaciones o mención enseñanza)</w:t>
      </w:r>
      <w:r>
        <w:rPr>
          <w:rFonts w:ascii="Times New Roman" w:hAnsi="Times New Roman" w:cs="Times New Roman"/>
          <w:color w:val="auto"/>
          <w:sz w:val="24"/>
          <w:szCs w:val="24"/>
        </w:rPr>
        <w:t xml:space="preserve">, </w:t>
      </w:r>
      <w:r w:rsidRPr="00854450">
        <w:rPr>
          <w:rFonts w:ascii="Times New Roman" w:hAnsi="Times New Roman" w:cs="Times New Roman"/>
          <w:color w:val="auto"/>
          <w:sz w:val="24"/>
          <w:szCs w:val="24"/>
        </w:rPr>
        <w:t>llevado a cabo en Uruguay</w:t>
      </w:r>
      <w:r>
        <w:rPr>
          <w:rFonts w:ascii="Times New Roman" w:hAnsi="Times New Roman" w:cs="Times New Roman"/>
          <w:color w:val="auto"/>
          <w:sz w:val="24"/>
          <w:szCs w:val="24"/>
        </w:rPr>
        <w:t>,</w:t>
      </w:r>
      <w:r w:rsidRPr="000E7E2F">
        <w:rPr>
          <w:rFonts w:ascii="Times New Roman" w:hAnsi="Times New Roman" w:cs="Times New Roman"/>
          <w:color w:val="auto"/>
          <w:sz w:val="24"/>
          <w:szCs w:val="24"/>
        </w:rPr>
        <w:t xml:space="preserve"> dirigido a egresados de los institutos y centros de formación docente de la ca</w:t>
      </w:r>
      <w:r w:rsidRPr="00854450">
        <w:rPr>
          <w:rFonts w:ascii="Times New Roman" w:hAnsi="Times New Roman" w:cs="Times New Roman"/>
          <w:color w:val="auto"/>
          <w:sz w:val="24"/>
          <w:szCs w:val="24"/>
        </w:rPr>
        <w:t>rrera de profesorado en matemática para la enseñanza media, así como a egresados de carreras universitarias con formación en matemática, especialmente ingeniería o licenciaturas en matemática o física</w:t>
      </w:r>
      <w:r>
        <w:rPr>
          <w:rFonts w:ascii="Times New Roman" w:hAnsi="Times New Roman" w:cs="Times New Roman"/>
          <w:color w:val="auto"/>
          <w:sz w:val="24"/>
          <w:szCs w:val="24"/>
        </w:rPr>
        <w:t>.</w:t>
      </w:r>
      <w:r w:rsidRPr="00854450">
        <w:rPr>
          <w:rFonts w:ascii="Times New Roman" w:hAnsi="Times New Roman" w:cs="Times New Roman"/>
          <w:color w:val="auto"/>
          <w:sz w:val="24"/>
          <w:szCs w:val="24"/>
        </w:rPr>
        <w:t xml:space="preserve"> En particular se trata de la primera cohorte del posgrado, y los 40 cursillistas son, en esta oportunidad, profesores egresados de institutos de formación docente de diferentes ciudades de Uruguay.</w:t>
      </w:r>
    </w:p>
    <w:p w:rsidR="00E91E6E" w:rsidRPr="00D37A79" w:rsidRDefault="00E91E6E" w:rsidP="004203CB">
      <w:pPr>
        <w:pStyle w:val="normal0"/>
        <w:spacing w:after="0" w:line="360" w:lineRule="auto"/>
        <w:jc w:val="both"/>
        <w:rPr>
          <w:rFonts w:ascii="Times New Roman" w:hAnsi="Times New Roman" w:cs="Times New Roman"/>
          <w:color w:val="auto"/>
          <w:sz w:val="24"/>
          <w:szCs w:val="24"/>
        </w:rPr>
      </w:pPr>
      <w:r w:rsidRPr="00854450">
        <w:rPr>
          <w:rFonts w:ascii="Times New Roman" w:hAnsi="Times New Roman" w:cs="Times New Roman"/>
          <w:color w:val="auto"/>
          <w:sz w:val="24"/>
          <w:szCs w:val="24"/>
        </w:rPr>
        <w:t>Se espera que los egresados desarrollen capacidades académicas que les posibiliten desempeñarse como profesores de matemática en la formación inicial de profesores así como en carreras de grado universitarias, generar proyectos innovadores referidos a la matemática</w:t>
      </w:r>
      <w:r w:rsidRPr="000E7E2F">
        <w:rPr>
          <w:rFonts w:ascii="Times New Roman" w:hAnsi="Times New Roman" w:cs="Times New Roman"/>
          <w:color w:val="auto"/>
          <w:sz w:val="24"/>
          <w:szCs w:val="24"/>
        </w:rPr>
        <w:t xml:space="preserve"> y su enseñanza e “impactar en sus respectivos colectivos docentes como referentes capaces de aportar tanto en el conocimiento matemático como en la reflexión sobre su enseñanza” </w:t>
      </w:r>
      <w:r w:rsidRPr="00D37A79">
        <w:rPr>
          <w:rFonts w:ascii="Times New Roman" w:hAnsi="Times New Roman" w:cs="Times New Roman"/>
          <w:color w:val="auto"/>
          <w:sz w:val="24"/>
          <w:szCs w:val="24"/>
        </w:rPr>
        <w:t>(</w:t>
      </w:r>
      <w:r w:rsidR="003D2DE1" w:rsidRPr="003D2DE1">
        <w:rPr>
          <w:rFonts w:ascii="Times New Roman" w:hAnsi="Times New Roman" w:cs="Times New Roman"/>
          <w:color w:val="auto"/>
          <w:sz w:val="24"/>
          <w:szCs w:val="24"/>
        </w:rPr>
        <w:t>AUTOR [2]</w:t>
      </w:r>
      <w:r w:rsidR="003D2DE1">
        <w:rPr>
          <w:rFonts w:ascii="Times New Roman" w:hAnsi="Times New Roman" w:cs="Times New Roman"/>
          <w:color w:val="auto"/>
          <w:sz w:val="24"/>
          <w:szCs w:val="24"/>
        </w:rPr>
        <w:t xml:space="preserve"> </w:t>
      </w:r>
      <w:r w:rsidR="00C10022" w:rsidRPr="00D37A79">
        <w:rPr>
          <w:rFonts w:ascii="Times New Roman" w:hAnsi="Times New Roman" w:cs="Times New Roman"/>
          <w:color w:val="auto"/>
          <w:sz w:val="24"/>
          <w:szCs w:val="24"/>
        </w:rPr>
        <w:t>y VIEITEZ</w:t>
      </w:r>
      <w:r w:rsidRPr="00D37A79">
        <w:rPr>
          <w:rFonts w:ascii="Times New Roman" w:hAnsi="Times New Roman" w:cs="Times New Roman"/>
          <w:color w:val="auto"/>
          <w:sz w:val="24"/>
          <w:szCs w:val="24"/>
        </w:rPr>
        <w:t xml:space="preserve">, 2012, </w:t>
      </w:r>
      <w:r w:rsidR="00D37A79">
        <w:rPr>
          <w:rFonts w:ascii="Times New Roman" w:hAnsi="Times New Roman" w:cs="Times New Roman"/>
          <w:color w:val="auto"/>
          <w:sz w:val="24"/>
          <w:szCs w:val="24"/>
        </w:rPr>
        <w:t xml:space="preserve">p. </w:t>
      </w:r>
      <w:r w:rsidRPr="00D37A79">
        <w:rPr>
          <w:rFonts w:ascii="Times New Roman" w:hAnsi="Times New Roman" w:cs="Times New Roman"/>
          <w:color w:val="auto"/>
          <w:sz w:val="24"/>
          <w:szCs w:val="24"/>
        </w:rPr>
        <w:t xml:space="preserve">5).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w:t>
      </w:r>
      <w:r w:rsidRPr="000E7E2F">
        <w:rPr>
          <w:rFonts w:ascii="Times New Roman" w:hAnsi="Times New Roman" w:cs="Times New Roman"/>
          <w:color w:val="auto"/>
          <w:sz w:val="24"/>
          <w:szCs w:val="24"/>
        </w:rPr>
        <w:t>u estructura curricular se compone de tres grandes áreas: núcleo A (asignaturas dedicadas a la profundización en matemática), núcleo B (espacios en los que se apuesta a una reflexión en la enseñanza de la matemática) y núcleo C (dedicado a una profundización en matemática aplicada).</w:t>
      </w:r>
    </w:p>
    <w:p w:rsidR="00E91E6E"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lastRenderedPageBreak/>
        <w:t xml:space="preserve">El curso en el que se enmarca el ejemplo que desarrollamos es “Aportes de la investigación para la enseñanza de la matemática en el nivel superior”, perteneciente al núcleo </w:t>
      </w:r>
      <w:r>
        <w:rPr>
          <w:rFonts w:ascii="Times New Roman" w:hAnsi="Times New Roman" w:cs="Times New Roman"/>
          <w:color w:val="auto"/>
          <w:sz w:val="24"/>
          <w:szCs w:val="24"/>
        </w:rPr>
        <w:t>B</w:t>
      </w:r>
      <w:r w:rsidRPr="000E7E2F">
        <w:rPr>
          <w:rFonts w:ascii="Times New Roman" w:hAnsi="Times New Roman" w:cs="Times New Roman"/>
          <w:color w:val="auto"/>
          <w:sz w:val="24"/>
          <w:szCs w:val="24"/>
        </w:rPr>
        <w:t>, ofrecido en el primer semestre de esta primera edición</w:t>
      </w:r>
      <w:r>
        <w:rPr>
          <w:rFonts w:ascii="Times New Roman" w:hAnsi="Times New Roman" w:cs="Times New Roman"/>
          <w:color w:val="auto"/>
          <w:sz w:val="24"/>
          <w:szCs w:val="24"/>
        </w:rPr>
        <w:t xml:space="preserve"> del posgrado (2014). El mismo </w:t>
      </w:r>
    </w:p>
    <w:p w:rsidR="00E91E6E" w:rsidRDefault="00E91E6E" w:rsidP="00880C09">
      <w:pPr>
        <w:pStyle w:val="normal0"/>
        <w:spacing w:after="0" w:line="240" w:lineRule="auto"/>
        <w:ind w:left="2268"/>
        <w:jc w:val="both"/>
        <w:rPr>
          <w:rFonts w:ascii="Times New Roman" w:hAnsi="Times New Roman" w:cs="Times New Roman"/>
          <w:color w:val="auto"/>
          <w:sz w:val="20"/>
        </w:rPr>
      </w:pPr>
      <w:r w:rsidRPr="00224F64">
        <w:rPr>
          <w:rFonts w:ascii="Times New Roman" w:hAnsi="Times New Roman" w:cs="Times New Roman"/>
          <w:color w:val="auto"/>
          <w:sz w:val="20"/>
        </w:rPr>
        <w:t>tiene por objetivo presentar a los cursillistas un panorama amplio de diversos resultados relativos al aprendizaje del álgebra lineal y del cálculo. La lectura y análisis de diferentes trabajos en el campo permitirá la discusión y aportará elementos para la reformulación de la enseñanza de la matemática en este nivel” (</w:t>
      </w:r>
      <w:r w:rsidR="003D2DE1" w:rsidRPr="003D2DE1">
        <w:rPr>
          <w:rFonts w:ascii="Times New Roman" w:hAnsi="Times New Roman" w:cs="Times New Roman"/>
          <w:color w:val="auto"/>
          <w:sz w:val="24"/>
          <w:szCs w:val="24"/>
        </w:rPr>
        <w:t>AUTOR [2]</w:t>
      </w:r>
      <w:r w:rsidR="003D2DE1">
        <w:rPr>
          <w:rFonts w:ascii="Times New Roman" w:hAnsi="Times New Roman" w:cs="Times New Roman"/>
          <w:color w:val="auto"/>
          <w:sz w:val="24"/>
          <w:szCs w:val="24"/>
        </w:rPr>
        <w:t xml:space="preserve"> </w:t>
      </w:r>
      <w:r w:rsidR="00C10022" w:rsidRPr="00D37A79">
        <w:rPr>
          <w:rFonts w:ascii="Times New Roman" w:hAnsi="Times New Roman" w:cs="Times New Roman"/>
          <w:color w:val="auto"/>
          <w:sz w:val="20"/>
        </w:rPr>
        <w:t>y</w:t>
      </w:r>
      <w:r w:rsidRPr="00224F64">
        <w:rPr>
          <w:rFonts w:ascii="Times New Roman" w:hAnsi="Times New Roman" w:cs="Times New Roman"/>
          <w:color w:val="auto"/>
          <w:sz w:val="20"/>
        </w:rPr>
        <w:t xml:space="preserve"> VIEITEZ, 2012, </w:t>
      </w:r>
      <w:r>
        <w:rPr>
          <w:rFonts w:ascii="Times New Roman" w:hAnsi="Times New Roman" w:cs="Times New Roman"/>
          <w:color w:val="auto"/>
          <w:sz w:val="20"/>
        </w:rPr>
        <w:t xml:space="preserve"> </w:t>
      </w:r>
      <w:r w:rsidR="00D37A79">
        <w:rPr>
          <w:rFonts w:ascii="Times New Roman" w:hAnsi="Times New Roman" w:cs="Times New Roman"/>
          <w:color w:val="auto"/>
          <w:sz w:val="20"/>
        </w:rPr>
        <w:t xml:space="preserve">p. </w:t>
      </w:r>
      <w:r w:rsidRPr="00224F64">
        <w:rPr>
          <w:rFonts w:ascii="Times New Roman" w:hAnsi="Times New Roman" w:cs="Times New Roman"/>
          <w:color w:val="auto"/>
          <w:sz w:val="20"/>
        </w:rPr>
        <w:t xml:space="preserve">18). </w:t>
      </w:r>
    </w:p>
    <w:p w:rsidR="00E91E6E" w:rsidRPr="00224F64" w:rsidRDefault="00E91E6E" w:rsidP="00224F64">
      <w:pPr>
        <w:pStyle w:val="normal0"/>
        <w:spacing w:after="0" w:line="240" w:lineRule="auto"/>
        <w:ind w:left="80"/>
        <w:jc w:val="both"/>
        <w:rPr>
          <w:rFonts w:ascii="Times New Roman" w:hAnsi="Times New Roman" w:cs="Times New Roman"/>
          <w:color w:val="auto"/>
          <w:sz w:val="20"/>
        </w:rPr>
      </w:pPr>
    </w:p>
    <w:p w:rsidR="00E91E6E" w:rsidRPr="00854450"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Es decir que las profes</w:t>
      </w:r>
      <w:r w:rsidRPr="00854450">
        <w:rPr>
          <w:rFonts w:ascii="Times New Roman" w:hAnsi="Times New Roman" w:cs="Times New Roman"/>
          <w:color w:val="auto"/>
          <w:sz w:val="24"/>
          <w:szCs w:val="24"/>
        </w:rPr>
        <w:t>oras a cargo del dictado del curso, a la vez investigadoras, nos hemos posicionado en el rol docente del investigador en matemática educativa.</w:t>
      </w:r>
    </w:p>
    <w:p w:rsidR="00E91E6E" w:rsidRPr="000E7E2F" w:rsidRDefault="00E91E6E" w:rsidP="00C17C1F">
      <w:pPr>
        <w:pStyle w:val="normal0"/>
        <w:spacing w:after="0" w:line="360" w:lineRule="auto"/>
        <w:jc w:val="both"/>
        <w:rPr>
          <w:rFonts w:ascii="Times New Roman" w:hAnsi="Times New Roman" w:cs="Times New Roman"/>
          <w:color w:val="auto"/>
          <w:sz w:val="24"/>
          <w:szCs w:val="24"/>
        </w:rPr>
      </w:pPr>
      <w:r w:rsidRPr="00854450">
        <w:rPr>
          <w:rFonts w:ascii="Times New Roman" w:hAnsi="Times New Roman" w:cs="Times New Roman"/>
          <w:color w:val="auto"/>
          <w:sz w:val="24"/>
          <w:szCs w:val="24"/>
        </w:rPr>
        <w:t>El curso, de cuatro meses de duración, se dictó prácticamente en su totalidad en línea, con un encuentro presencial de una jornada com</w:t>
      </w:r>
      <w:r w:rsidRPr="000E7E2F">
        <w:rPr>
          <w:rFonts w:ascii="Times New Roman" w:hAnsi="Times New Roman" w:cs="Times New Roman"/>
          <w:color w:val="auto"/>
          <w:sz w:val="24"/>
          <w:szCs w:val="24"/>
        </w:rPr>
        <w:t xml:space="preserve">pleta a los dos meses de comenzado. Se articuló en torno a diez actividades que fueron recorriendo cuatro unidades temáticas: </w:t>
      </w:r>
      <w:r>
        <w:rPr>
          <w:rFonts w:ascii="Times New Roman" w:hAnsi="Times New Roman" w:cs="Times New Roman"/>
          <w:color w:val="auto"/>
          <w:sz w:val="24"/>
          <w:szCs w:val="24"/>
        </w:rPr>
        <w:t xml:space="preserve">(1) </w:t>
      </w:r>
      <w:r w:rsidRPr="000E7E2F">
        <w:rPr>
          <w:rFonts w:ascii="Times New Roman" w:hAnsi="Times New Roman" w:cs="Times New Roman"/>
          <w:color w:val="auto"/>
          <w:sz w:val="24"/>
          <w:szCs w:val="24"/>
        </w:rPr>
        <w:t>Evolución de la matemática educativa como disciplina científica</w:t>
      </w:r>
      <w:r>
        <w:rPr>
          <w:rFonts w:ascii="Times New Roman" w:hAnsi="Times New Roman" w:cs="Times New Roman"/>
          <w:color w:val="auto"/>
          <w:sz w:val="24"/>
          <w:szCs w:val="24"/>
        </w:rPr>
        <w:t xml:space="preserve">; (2) </w:t>
      </w:r>
      <w:r w:rsidRPr="000E7E2F">
        <w:rPr>
          <w:rFonts w:ascii="Times New Roman" w:hAnsi="Times New Roman" w:cs="Times New Roman"/>
          <w:color w:val="auto"/>
          <w:sz w:val="24"/>
          <w:szCs w:val="24"/>
        </w:rPr>
        <w:t>Proceso investi</w:t>
      </w:r>
      <w:r>
        <w:rPr>
          <w:rFonts w:ascii="Times New Roman" w:hAnsi="Times New Roman" w:cs="Times New Roman"/>
          <w:color w:val="auto"/>
          <w:sz w:val="24"/>
          <w:szCs w:val="24"/>
        </w:rPr>
        <w:t xml:space="preserve">gativo en matemática educativa; (3) </w:t>
      </w:r>
      <w:r w:rsidRPr="000E7E2F">
        <w:rPr>
          <w:rFonts w:ascii="Times New Roman" w:hAnsi="Times New Roman" w:cs="Times New Roman"/>
          <w:color w:val="auto"/>
          <w:sz w:val="24"/>
          <w:szCs w:val="24"/>
        </w:rPr>
        <w:t>Perspectivas acerca del desarrollo de la noción de variable</w:t>
      </w:r>
      <w:r>
        <w:rPr>
          <w:rFonts w:ascii="Times New Roman" w:hAnsi="Times New Roman" w:cs="Times New Roman"/>
          <w:color w:val="auto"/>
          <w:sz w:val="24"/>
          <w:szCs w:val="24"/>
        </w:rPr>
        <w:t xml:space="preserve">; (4) </w:t>
      </w:r>
      <w:r w:rsidRPr="000E7E2F">
        <w:rPr>
          <w:rFonts w:ascii="Times New Roman" w:hAnsi="Times New Roman" w:cs="Times New Roman"/>
          <w:color w:val="auto"/>
          <w:sz w:val="24"/>
          <w:szCs w:val="24"/>
        </w:rPr>
        <w:t xml:space="preserve">Aportes de la investigación en torno a los procesos de aprendizaje y de enseñanza del cálculo.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854450" w:rsidRDefault="00E91E6E" w:rsidP="004203CB">
      <w:pPr>
        <w:pStyle w:val="normal0"/>
        <w:numPr>
          <w:ilvl w:val="0"/>
          <w:numId w:val="4"/>
        </w:numPr>
        <w:spacing w:after="0" w:line="360" w:lineRule="auto"/>
        <w:ind w:left="284" w:hanging="284"/>
        <w:rPr>
          <w:rFonts w:ascii="Times New Roman" w:hAnsi="Times New Roman" w:cs="Times New Roman"/>
          <w:b/>
          <w:color w:val="auto"/>
          <w:sz w:val="24"/>
          <w:szCs w:val="24"/>
        </w:rPr>
      </w:pPr>
      <w:r w:rsidRPr="00854450">
        <w:rPr>
          <w:rFonts w:ascii="Times New Roman" w:hAnsi="Times New Roman" w:cs="Times New Roman"/>
          <w:b/>
          <w:color w:val="auto"/>
          <w:sz w:val="24"/>
          <w:szCs w:val="24"/>
        </w:rPr>
        <w:t>La actividad seleccionada</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En este trabajo analizaremos las producciones relativas a una de las actividades correspondientes a la tercera unidad, adjunta en el anexo. La misma fue realizada por 34 cursillistas en subgrupos de entre dos y tres integrantes, esperando de esta manera promover la construcción de significados mediante la comunicación y el intercambio de los integrantes de la comunidad de docentes cursillistas.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Elegimos esta actividad pa</w:t>
      </w:r>
      <w:r w:rsidRPr="00854450">
        <w:rPr>
          <w:rFonts w:ascii="Times New Roman" w:hAnsi="Times New Roman" w:cs="Times New Roman"/>
          <w:color w:val="auto"/>
          <w:sz w:val="24"/>
          <w:szCs w:val="24"/>
        </w:rPr>
        <w:t xml:space="preserve">ra analizar y difundir, dado que uno de los documentos que los cursillistas debían leer es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Pr="00854450">
        <w:rPr>
          <w:rFonts w:ascii="Times New Roman" w:hAnsi="Times New Roman" w:cs="Times New Roman"/>
          <w:color w:val="auto"/>
          <w:sz w:val="24"/>
          <w:szCs w:val="24"/>
        </w:rPr>
        <w:t xml:space="preserve"> (2013), tesis de maestría dirigida por una de las docentes que dictaba el curso. Por otra parte, este trabajo de tesis se llevó a cabo con estudiantes del último año de profesorado de matemática de un instituto de </w:t>
      </w:r>
      <w:r w:rsidRPr="000E7E2F">
        <w:rPr>
          <w:rFonts w:ascii="Times New Roman" w:hAnsi="Times New Roman" w:cs="Times New Roman"/>
          <w:color w:val="auto"/>
          <w:sz w:val="24"/>
          <w:szCs w:val="24"/>
        </w:rPr>
        <w:t xml:space="preserve">formación docente en Uruguay. De esta manera, contribuimos al enriquecimiento del triángulo didáctico específico que describe el rol docente del investigador, propuesto en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[2]</w:t>
      </w:r>
      <w:r w:rsidR="003D2DE1">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y Oktaç (2011):</w:t>
      </w:r>
    </w:p>
    <w:p w:rsidR="00E91E6E" w:rsidRPr="000E7E2F" w:rsidRDefault="00172700" w:rsidP="004203CB">
      <w:pPr>
        <w:pStyle w:val="normal0"/>
        <w:spacing w:after="0" w:line="360" w:lineRule="auto"/>
        <w:jc w:val="both"/>
        <w:rPr>
          <w:rFonts w:ascii="Times New Roman" w:hAnsi="Times New Roman" w:cs="Times New Roman"/>
          <w:color w:val="auto"/>
          <w:sz w:val="24"/>
          <w:szCs w:val="24"/>
        </w:rPr>
      </w:pPr>
      <w:r w:rsidRPr="00172700">
        <w:rPr>
          <w:noProof/>
          <w:lang w:val="es-ES" w:eastAsia="es-ES"/>
        </w:rPr>
        <w:pict>
          <v:group id="_x0000_s1026" style="position:absolute;left:0;text-align:left;margin-left:63pt;margin-top:.55pt;width:306pt;height:190.4pt;z-index:251658240" coordorigin="2678,5918" coordsize="6120,3808">
            <v:shapetype id="_x0000_t202" coordsize="21600,21600" o:spt="202" path="m,l,21600r21600,l21600,xe">
              <v:stroke joinstyle="miter"/>
              <v:path gradientshapeok="t" o:connecttype="rect"/>
            </v:shapetype>
            <v:shape id="_x0000_s1027" type="#_x0000_t202" style="position:absolute;left:4838;top:5918;width:1980;height:1249" o:regroupid="1">
              <v:textbox style="mso-next-textbox:#_x0000_s1027">
                <w:txbxContent>
                  <w:p w:rsidR="00E91E6E" w:rsidRDefault="00E91E6E" w:rsidP="00A47B6D">
                    <w:pPr>
                      <w:spacing w:after="0" w:line="240" w:lineRule="auto"/>
                      <w:jc w:val="center"/>
                      <w:rPr>
                        <w:rFonts w:ascii="Times New Roman" w:hAnsi="Times New Roman" w:cs="Times New Roman"/>
                        <w:b/>
                        <w:sz w:val="18"/>
                        <w:szCs w:val="18"/>
                      </w:rPr>
                    </w:pPr>
                  </w:p>
                  <w:p w:rsidR="00E91E6E" w:rsidRPr="00607373" w:rsidRDefault="00E91E6E" w:rsidP="00A47B6D">
                    <w:pPr>
                      <w:spacing w:after="0" w:line="240" w:lineRule="auto"/>
                      <w:jc w:val="center"/>
                      <w:rPr>
                        <w:rFonts w:ascii="Times New Roman" w:hAnsi="Times New Roman" w:cs="Times New Roman"/>
                        <w:b/>
                        <w:sz w:val="18"/>
                        <w:szCs w:val="18"/>
                      </w:rPr>
                    </w:pPr>
                    <w:r w:rsidRPr="00607373">
                      <w:rPr>
                        <w:rFonts w:ascii="Times New Roman" w:hAnsi="Times New Roman" w:cs="Times New Roman"/>
                        <w:b/>
                        <w:sz w:val="18"/>
                        <w:szCs w:val="18"/>
                      </w:rPr>
                      <w:t>CONOCIMIENTO</w:t>
                    </w:r>
                  </w:p>
                  <w:p w:rsidR="00E91E6E" w:rsidRPr="00607373" w:rsidRDefault="00E91E6E" w:rsidP="00A47B6D">
                    <w:pPr>
                      <w:spacing w:after="0" w:line="240" w:lineRule="auto"/>
                      <w:jc w:val="center"/>
                      <w:rPr>
                        <w:rFonts w:ascii="Times New Roman" w:hAnsi="Times New Roman" w:cs="Times New Roman"/>
                        <w:b/>
                        <w:sz w:val="18"/>
                        <w:szCs w:val="18"/>
                      </w:rPr>
                    </w:pPr>
                    <w:r w:rsidRPr="00607373">
                      <w:rPr>
                        <w:rFonts w:ascii="Times New Roman" w:hAnsi="Times New Roman" w:cs="Times New Roman"/>
                        <w:sz w:val="18"/>
                        <w:szCs w:val="18"/>
                      </w:rPr>
                      <w:t>(Producido por la investigación en el campo)</w:t>
                    </w:r>
                  </w:p>
                </w:txbxContent>
              </v:textbox>
            </v:shape>
            <v:shape id="_x0000_s1028" type="#_x0000_t202" style="position:absolute;left:2678;top:8328;width:2340;height:1370" o:regroupid="1">
              <v:textbox style="mso-next-textbox:#_x0000_s1028">
                <w:txbxContent>
                  <w:p w:rsidR="00E91E6E" w:rsidRPr="00607373" w:rsidRDefault="00E91E6E" w:rsidP="00A47B6D">
                    <w:pPr>
                      <w:spacing w:after="0" w:line="240" w:lineRule="auto"/>
                      <w:jc w:val="center"/>
                      <w:rPr>
                        <w:rFonts w:ascii="Times New Roman" w:hAnsi="Times New Roman" w:cs="Times New Roman"/>
                        <w:b/>
                        <w:sz w:val="18"/>
                        <w:szCs w:val="18"/>
                      </w:rPr>
                    </w:pPr>
                    <w:r w:rsidRPr="00607373">
                      <w:rPr>
                        <w:rFonts w:ascii="Times New Roman" w:hAnsi="Times New Roman" w:cs="Times New Roman"/>
                        <w:b/>
                        <w:sz w:val="18"/>
                        <w:szCs w:val="18"/>
                      </w:rPr>
                      <w:t>DOCENTE</w:t>
                    </w:r>
                  </w:p>
                  <w:p w:rsidR="00E91E6E" w:rsidRPr="00607373" w:rsidRDefault="00E91E6E" w:rsidP="00A47B6D">
                    <w:pPr>
                      <w:spacing w:after="0" w:line="240" w:lineRule="auto"/>
                      <w:jc w:val="center"/>
                      <w:rPr>
                        <w:rFonts w:ascii="Times New Roman" w:hAnsi="Times New Roman" w:cs="Times New Roman"/>
                        <w:sz w:val="18"/>
                        <w:szCs w:val="18"/>
                      </w:rPr>
                    </w:pPr>
                    <w:r w:rsidRPr="00607373">
                      <w:rPr>
                        <w:rFonts w:ascii="Times New Roman" w:hAnsi="Times New Roman" w:cs="Times New Roman"/>
                        <w:sz w:val="18"/>
                        <w:szCs w:val="18"/>
                      </w:rPr>
                      <w:t>(Investigador, equipos de investigadores, docentes investigadores, equipos de acción colaborativa)</w:t>
                    </w:r>
                  </w:p>
                </w:txbxContent>
              </v:textbox>
            </v:shape>
            <v:shape id="_x0000_s1029" type="#_x0000_t202" style="position:absolute;left:6458;top:8294;width:2340;height:1432" o:regroupid="1">
              <v:textbox style="mso-next-textbox:#_x0000_s1029">
                <w:txbxContent>
                  <w:p w:rsidR="00E91E6E" w:rsidRDefault="00E91E6E" w:rsidP="00A47B6D">
                    <w:pPr>
                      <w:spacing w:after="0" w:line="240" w:lineRule="auto"/>
                      <w:jc w:val="center"/>
                      <w:rPr>
                        <w:rFonts w:ascii="Times New Roman" w:hAnsi="Times New Roman" w:cs="Times New Roman"/>
                        <w:b/>
                        <w:sz w:val="18"/>
                        <w:szCs w:val="18"/>
                      </w:rPr>
                    </w:pPr>
                  </w:p>
                  <w:p w:rsidR="00E91E6E" w:rsidRPr="00607373" w:rsidRDefault="00E91E6E" w:rsidP="00A47B6D">
                    <w:pPr>
                      <w:spacing w:after="0" w:line="240" w:lineRule="auto"/>
                      <w:jc w:val="center"/>
                      <w:rPr>
                        <w:rFonts w:ascii="Times New Roman" w:hAnsi="Times New Roman" w:cs="Times New Roman"/>
                        <w:b/>
                        <w:sz w:val="18"/>
                        <w:szCs w:val="18"/>
                      </w:rPr>
                    </w:pPr>
                    <w:r w:rsidRPr="00607373">
                      <w:rPr>
                        <w:rFonts w:ascii="Times New Roman" w:hAnsi="Times New Roman" w:cs="Times New Roman"/>
                        <w:b/>
                        <w:sz w:val="18"/>
                        <w:szCs w:val="18"/>
                      </w:rPr>
                      <w:t>ESTUDIANTES</w:t>
                    </w:r>
                  </w:p>
                  <w:p w:rsidR="00E91E6E" w:rsidRPr="00607373" w:rsidRDefault="00E91E6E" w:rsidP="00A47B6D">
                    <w:pPr>
                      <w:spacing w:after="0" w:line="240" w:lineRule="auto"/>
                      <w:jc w:val="center"/>
                      <w:rPr>
                        <w:rFonts w:ascii="Times New Roman" w:hAnsi="Times New Roman" w:cs="Times New Roman"/>
                        <w:sz w:val="18"/>
                        <w:szCs w:val="18"/>
                      </w:rPr>
                    </w:pPr>
                    <w:r w:rsidRPr="00607373">
                      <w:rPr>
                        <w:rFonts w:ascii="Times New Roman" w:hAnsi="Times New Roman" w:cs="Times New Roman"/>
                        <w:sz w:val="18"/>
                        <w:szCs w:val="18"/>
                      </w:rPr>
                      <w:t>(Docentes en ejercicio, investigadores del campo).</w:t>
                    </w:r>
                  </w:p>
                </w:txbxContent>
              </v:textbox>
            </v:shape>
            <v:line id="_x0000_s1030" style="position:absolute;flip:y" from="4478,7291" to="5018,8191" o:regroupid="1">
              <v:stroke startarrow="block" endarrow="block"/>
            </v:line>
            <v:line id="_x0000_s1031" style="position:absolute;flip:x y" from="6638,7277" to="7178,8177" o:regroupid="1">
              <v:stroke startarrow="block" endarrow="block"/>
            </v:line>
            <v:line id="_x0000_s1032" style="position:absolute" from="5198,8850" to="6278,8850" o:regroupid="1">
              <v:stroke startarrow="block" endarrow="block"/>
            </v:line>
          </v:group>
        </w:pic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4203CB">
      <w:pPr>
        <w:pStyle w:val="normal0"/>
        <w:spacing w:after="0" w:line="360" w:lineRule="auto"/>
        <w:jc w:val="center"/>
        <w:rPr>
          <w:rFonts w:ascii="Times New Roman" w:hAnsi="Times New Roman" w:cs="Times New Roman"/>
          <w:color w:val="auto"/>
          <w:sz w:val="24"/>
          <w:szCs w:val="24"/>
        </w:rPr>
      </w:pPr>
    </w:p>
    <w:p w:rsidR="00E91E6E" w:rsidRPr="000E7E2F" w:rsidRDefault="00E91E6E" w:rsidP="003C1EBB">
      <w:pPr>
        <w:pStyle w:val="normal0"/>
        <w:spacing w:after="0" w:line="360" w:lineRule="auto"/>
        <w:rPr>
          <w:rFonts w:ascii="Times New Roman" w:hAnsi="Times New Roman" w:cs="Times New Roman"/>
          <w:i/>
          <w:color w:val="auto"/>
          <w:sz w:val="24"/>
          <w:szCs w:val="24"/>
        </w:rPr>
      </w:pPr>
    </w:p>
    <w:p w:rsidR="00E91E6E" w:rsidRPr="00224F64" w:rsidRDefault="00E91E6E" w:rsidP="004203CB">
      <w:pPr>
        <w:pStyle w:val="normal0"/>
        <w:spacing w:after="0" w:line="360" w:lineRule="auto"/>
        <w:jc w:val="center"/>
        <w:rPr>
          <w:rFonts w:ascii="Times New Roman" w:hAnsi="Times New Roman" w:cs="Times New Roman"/>
          <w:color w:val="auto"/>
          <w:sz w:val="20"/>
        </w:rPr>
      </w:pPr>
      <w:r w:rsidRPr="00224F64">
        <w:rPr>
          <w:rFonts w:ascii="Times New Roman" w:hAnsi="Times New Roman" w:cs="Times New Roman"/>
          <w:b/>
          <w:color w:val="auto"/>
          <w:sz w:val="20"/>
        </w:rPr>
        <w:t>Figura 1-</w:t>
      </w:r>
      <w:r w:rsidRPr="00224F64">
        <w:rPr>
          <w:rFonts w:ascii="Times New Roman" w:hAnsi="Times New Roman" w:cs="Times New Roman"/>
          <w:color w:val="auto"/>
          <w:sz w:val="20"/>
        </w:rPr>
        <w:t xml:space="preserve"> Triángulo didáctico relativo al rol docente del investigador</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854450"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Los resultados de investig</w:t>
      </w:r>
      <w:r w:rsidRPr="00854450">
        <w:rPr>
          <w:rFonts w:ascii="Times New Roman" w:hAnsi="Times New Roman" w:cs="Times New Roman"/>
          <w:color w:val="auto"/>
          <w:sz w:val="24"/>
          <w:szCs w:val="24"/>
        </w:rPr>
        <w:t xml:space="preserve">ación obtenidos en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Pr="00854450">
        <w:rPr>
          <w:rFonts w:ascii="Times New Roman" w:hAnsi="Times New Roman" w:cs="Times New Roman"/>
          <w:color w:val="auto"/>
          <w:sz w:val="24"/>
          <w:szCs w:val="24"/>
        </w:rPr>
        <w:t xml:space="preserve"> (2013) son utilizados para el diseño de actividades que facilitan la construcción de significados entre el colectivo de docentes cursillistas, mediante la guía de investigadoras, en su rol de docentes del curso.</w:t>
      </w:r>
    </w:p>
    <w:p w:rsidR="00E91E6E" w:rsidRPr="00854450" w:rsidRDefault="003D2DE1" w:rsidP="004203CB">
      <w:pPr>
        <w:pStyle w:val="normal0"/>
        <w:spacing w:after="0" w:line="360" w:lineRule="auto"/>
        <w:jc w:val="both"/>
        <w:rPr>
          <w:rFonts w:ascii="Times New Roman" w:hAnsi="Times New Roman" w:cs="Times New Roman"/>
          <w:color w:val="auto"/>
          <w:sz w:val="24"/>
          <w:szCs w:val="24"/>
        </w:rPr>
      </w:pPr>
      <w:r w:rsidRPr="003D2DE1">
        <w:rPr>
          <w:rFonts w:ascii="Times New Roman" w:hAnsi="Times New Roman" w:cs="Times New Roman"/>
          <w:color w:val="auto"/>
          <w:sz w:val="24"/>
          <w:szCs w:val="24"/>
        </w:rPr>
        <w:t>A</w:t>
      </w:r>
      <w:r>
        <w:rPr>
          <w:rFonts w:ascii="Times New Roman" w:hAnsi="Times New Roman" w:cs="Times New Roman"/>
          <w:color w:val="auto"/>
          <w:sz w:val="24"/>
          <w:szCs w:val="24"/>
        </w:rPr>
        <w:t>utor</w:t>
      </w:r>
      <w:r w:rsidRPr="003D2DE1">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Pr="003D2DE1">
        <w:rPr>
          <w:rFonts w:ascii="Times New Roman" w:hAnsi="Times New Roman" w:cs="Times New Roman"/>
          <w:color w:val="auto"/>
          <w:sz w:val="24"/>
          <w:szCs w:val="24"/>
        </w:rPr>
        <w:t>]</w:t>
      </w:r>
      <w:r w:rsidR="00E91E6E" w:rsidRPr="00854450">
        <w:rPr>
          <w:rFonts w:ascii="Times New Roman" w:hAnsi="Times New Roman" w:cs="Times New Roman"/>
          <w:color w:val="auto"/>
          <w:sz w:val="24"/>
          <w:szCs w:val="24"/>
        </w:rPr>
        <w:t xml:space="preserve"> (2013) plantea como objetivo </w:t>
      </w:r>
    </w:p>
    <w:p w:rsidR="00E91E6E" w:rsidRDefault="00E91E6E" w:rsidP="00880C09">
      <w:pPr>
        <w:pStyle w:val="normal0"/>
        <w:spacing w:after="0" w:line="240" w:lineRule="auto"/>
        <w:ind w:left="2268"/>
        <w:jc w:val="both"/>
        <w:rPr>
          <w:rFonts w:ascii="Times New Roman" w:hAnsi="Times New Roman" w:cs="Times New Roman"/>
          <w:color w:val="auto"/>
          <w:sz w:val="20"/>
        </w:rPr>
      </w:pPr>
      <w:r w:rsidRPr="00A26979">
        <w:rPr>
          <w:rFonts w:ascii="Times New Roman" w:hAnsi="Times New Roman" w:cs="Times New Roman"/>
          <w:color w:val="auto"/>
          <w:sz w:val="20"/>
        </w:rPr>
        <w:t>explorar  y  analizar  el  desarrollo  del  sentido  de  los  símbolos  que  manifiestan  en la resolución de diferentes situaciones donde lo algebraico está en juego, los estudiantes del último año (4to año) de la carrera de profesor de matemática de educación media en un instituto d</w:t>
      </w:r>
      <w:r>
        <w:rPr>
          <w:rFonts w:ascii="Times New Roman" w:hAnsi="Times New Roman" w:cs="Times New Roman"/>
          <w:color w:val="auto"/>
          <w:sz w:val="20"/>
        </w:rPr>
        <w:t>e formación docente del Uruguay. (p. 13)</w:t>
      </w:r>
    </w:p>
    <w:p w:rsidR="00E91E6E" w:rsidRPr="00A26979" w:rsidRDefault="00E91E6E" w:rsidP="00A26979">
      <w:pPr>
        <w:pStyle w:val="normal0"/>
        <w:spacing w:after="0" w:line="240" w:lineRule="auto"/>
        <w:ind w:left="2268"/>
        <w:jc w:val="both"/>
        <w:rPr>
          <w:rFonts w:ascii="Times New Roman" w:hAnsi="Times New Roman" w:cs="Times New Roman"/>
          <w:color w:val="auto"/>
          <w:sz w:val="20"/>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Para ello hace uso del marco teórico desarrollado por Arcavi (1994</w:t>
      </w:r>
      <w:r>
        <w:rPr>
          <w:rFonts w:ascii="Times New Roman" w:hAnsi="Times New Roman" w:cs="Times New Roman"/>
          <w:color w:val="auto"/>
          <w:sz w:val="24"/>
          <w:szCs w:val="24"/>
        </w:rPr>
        <w:t xml:space="preserve"> y</w:t>
      </w:r>
      <w:r w:rsidRPr="000E7E2F">
        <w:rPr>
          <w:rFonts w:ascii="Times New Roman" w:hAnsi="Times New Roman" w:cs="Times New Roman"/>
          <w:color w:val="auto"/>
          <w:sz w:val="24"/>
          <w:szCs w:val="24"/>
        </w:rPr>
        <w:t xml:space="preserve"> 2007) relativo precisamente a su caracterización del s</w:t>
      </w:r>
      <w:r w:rsidRPr="000E7E2F">
        <w:rPr>
          <w:rFonts w:ascii="Times New Roman" w:hAnsi="Times New Roman" w:cs="Times New Roman"/>
          <w:i/>
          <w:color w:val="auto"/>
          <w:sz w:val="24"/>
          <w:szCs w:val="24"/>
        </w:rPr>
        <w:t>entido de los símbolos</w:t>
      </w:r>
      <w:r w:rsidRPr="000E7E2F">
        <w:rPr>
          <w:rFonts w:ascii="Times New Roman" w:hAnsi="Times New Roman" w:cs="Times New Roman"/>
          <w:color w:val="auto"/>
          <w:sz w:val="24"/>
          <w:szCs w:val="24"/>
        </w:rPr>
        <w:t>.</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Es por esto que para la confección de la actividad, no solo propusimos leer fragmentos de la tesis sino además dos documentos de Arcavi (1994 y 2007) que permitían al cursillista tener un contacto directo con marcos teóricos propios de la matemática educativa.</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numPr>
          <w:ilvl w:val="0"/>
          <w:numId w:val="4"/>
        </w:numPr>
        <w:spacing w:after="0" w:line="360" w:lineRule="auto"/>
        <w:ind w:left="284" w:hanging="284"/>
        <w:jc w:val="both"/>
        <w:rPr>
          <w:rFonts w:ascii="Times New Roman" w:hAnsi="Times New Roman" w:cs="Times New Roman"/>
          <w:b/>
          <w:color w:val="auto"/>
          <w:sz w:val="24"/>
          <w:szCs w:val="24"/>
        </w:rPr>
      </w:pPr>
      <w:r w:rsidRPr="000E7E2F">
        <w:rPr>
          <w:rFonts w:ascii="Times New Roman" w:hAnsi="Times New Roman" w:cs="Times New Roman"/>
          <w:b/>
          <w:color w:val="auto"/>
          <w:sz w:val="24"/>
          <w:szCs w:val="24"/>
        </w:rPr>
        <w:t>El sentido de los símbolos</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La idea del sentido de los símbolos es la extensión de la noción del sentido de los números al álgebra. Según Arcavi (1994), a pesar de que los estudiantes son instruidos en la manipulación de expresiones algebraicas, para muchos de ellos estas expresiones carecen de sentido. Incluso, por más que hayan logrado un buen desempeño en el manejo de los símbolos, no logran interpretar al álgebra como una herramienta para entender y expresar generalizaciones, para revelar estructuras, para establecer conexiones y realizar pruebas matemáticas. El sentido de los símbolos es el componente algebraico de un tema mucho más amplio que es el aprendizaje significativo de la matemática. Esto implica que todas las actividades matemáticas que un individuo realiza estén dotadas de significado</w:t>
      </w:r>
      <w:r>
        <w:rPr>
          <w:rFonts w:ascii="Times New Roman" w:hAnsi="Times New Roman" w:cs="Times New Roman"/>
          <w:color w:val="auto"/>
          <w:sz w:val="24"/>
          <w:szCs w:val="24"/>
        </w:rPr>
        <w:t xml:space="preserve"> y</w:t>
      </w:r>
      <w:r w:rsidRPr="000E7E2F">
        <w:rPr>
          <w:rFonts w:ascii="Times New Roman" w:hAnsi="Times New Roman" w:cs="Times New Roman"/>
          <w:color w:val="auto"/>
          <w:sz w:val="24"/>
          <w:szCs w:val="24"/>
        </w:rPr>
        <w:t xml:space="preserve"> ser capaz de reconocer la capacidad que se obtiene al entender y manipular situaciones matemáticas y la utilidad de las herramientas matemáticas para hacer progresos dentro de la matemática y más allá de ella.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lastRenderedPageBreak/>
        <w:t>En sus trabajos Arcavi (1994 y 2007) no pretende dar una definición acabada de lo que es el sentido de los símbolos, sino que a partir de sus investigaciones, enumera diferentes comportamientos que considera son ejemplos del sentido de los símbolos. Estos comportamientos son los que él considera como componentes del sentido de los símbolos. Propone un tipo de definición que puede pasar a ser un medio para captar la idea misma, refinarla y convertirla en operativa, tanto como marco para investigar aprendizajes del álgebra o como una herramienta para diseñar la enseñanza.</w:t>
      </w:r>
      <w:r>
        <w:rPr>
          <w:rFonts w:ascii="Times New Roman" w:hAnsi="Times New Roman" w:cs="Times New Roman"/>
          <w:color w:val="auto"/>
          <w:sz w:val="24"/>
          <w:szCs w:val="24"/>
        </w:rPr>
        <w:t xml:space="preserve"> En ambos documentos se pueden encontrar descripciones detalladas y con ejemplos concretos de los comportamientos que Arcavi describe como los componentes más importantes que demuestran haber construido un “sentido de los símbolos”.</w:t>
      </w:r>
      <w:r w:rsidRPr="000E7E2F">
        <w:rPr>
          <w:rFonts w:ascii="Times New Roman" w:hAnsi="Times New Roman" w:cs="Times New Roman"/>
          <w:color w:val="auto"/>
          <w:sz w:val="24"/>
          <w:szCs w:val="24"/>
        </w:rPr>
        <w:t xml:space="preserve"> Otro punto a tener en cuenta al caracterizar el sentido de los símbolos es que los estudiantes no desarrollarán sentido de los símbolos si no son capaces de llevar de forma flexible los significados de los símbolos que manejan hacia otras representaciones. El poder moverse a través de las diferentes representaciones enriquece la comprensión de cada una de ellas; ser capaz de trabajar con otras representaciones enriquecerá el desarrollo del sentido de los símbolos del individuo.</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854450" w:rsidRDefault="00E91E6E" w:rsidP="004203CB">
      <w:pPr>
        <w:pStyle w:val="normal0"/>
        <w:numPr>
          <w:ilvl w:val="0"/>
          <w:numId w:val="4"/>
        </w:numPr>
        <w:spacing w:after="0" w:line="360" w:lineRule="auto"/>
        <w:ind w:left="284" w:hanging="284"/>
        <w:rPr>
          <w:rFonts w:ascii="Times New Roman" w:hAnsi="Times New Roman" w:cs="Times New Roman"/>
          <w:b/>
          <w:color w:val="auto"/>
          <w:sz w:val="24"/>
          <w:szCs w:val="24"/>
        </w:rPr>
      </w:pPr>
      <w:r w:rsidRPr="000E7E2F">
        <w:rPr>
          <w:rFonts w:ascii="Times New Roman" w:hAnsi="Times New Roman" w:cs="Times New Roman"/>
          <w:b/>
          <w:color w:val="auto"/>
          <w:sz w:val="24"/>
          <w:szCs w:val="24"/>
        </w:rPr>
        <w:t>Diseño de la activid</w:t>
      </w:r>
      <w:r w:rsidRPr="00854450">
        <w:rPr>
          <w:rFonts w:ascii="Times New Roman" w:hAnsi="Times New Roman" w:cs="Times New Roman"/>
          <w:b/>
          <w:color w:val="auto"/>
          <w:sz w:val="24"/>
          <w:szCs w:val="24"/>
        </w:rPr>
        <w:t>ad propuesta a los cursillistas</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L</w:t>
      </w:r>
      <w:r w:rsidRPr="000E7E2F">
        <w:rPr>
          <w:rFonts w:ascii="Times New Roman" w:hAnsi="Times New Roman" w:cs="Times New Roman"/>
          <w:color w:val="auto"/>
          <w:sz w:val="24"/>
          <w:szCs w:val="24"/>
        </w:rPr>
        <w:t xml:space="preserve">a actividad </w:t>
      </w:r>
      <w:r>
        <w:rPr>
          <w:rFonts w:ascii="Times New Roman" w:hAnsi="Times New Roman" w:cs="Times New Roman"/>
          <w:color w:val="auto"/>
          <w:sz w:val="24"/>
          <w:szCs w:val="24"/>
        </w:rPr>
        <w:t xml:space="preserve">(ver Anexo) </w:t>
      </w:r>
      <w:r w:rsidRPr="000E7E2F">
        <w:rPr>
          <w:rFonts w:ascii="Times New Roman" w:hAnsi="Times New Roman" w:cs="Times New Roman"/>
          <w:color w:val="auto"/>
          <w:sz w:val="24"/>
          <w:szCs w:val="24"/>
        </w:rPr>
        <w:t xml:space="preserve">se compone de </w:t>
      </w:r>
      <w:r w:rsidRPr="000E7E2F">
        <w:rPr>
          <w:rFonts w:ascii="Times New Roman" w:hAnsi="Times New Roman" w:cs="Times New Roman"/>
          <w:i/>
          <w:color w:val="auto"/>
          <w:sz w:val="24"/>
          <w:szCs w:val="24"/>
        </w:rPr>
        <w:t>preguntas críticas</w:t>
      </w:r>
      <w:r w:rsidRPr="000E7E2F">
        <w:rPr>
          <w:rFonts w:ascii="Times New Roman" w:hAnsi="Times New Roman" w:cs="Times New Roman"/>
          <w:color w:val="auto"/>
          <w:sz w:val="24"/>
          <w:szCs w:val="24"/>
        </w:rPr>
        <w:t xml:space="preserve"> (en el sentido de Wasserman, 1999) que promueven conversaciones entre los miembros de cada subgrupo con el fin de favorecer la </w:t>
      </w:r>
      <w:r w:rsidRPr="000E7E2F">
        <w:rPr>
          <w:rFonts w:ascii="Times New Roman" w:hAnsi="Times New Roman" w:cs="Times New Roman"/>
          <w:i/>
          <w:color w:val="auto"/>
          <w:sz w:val="24"/>
          <w:szCs w:val="24"/>
        </w:rPr>
        <w:t>negociación de significados</w:t>
      </w:r>
      <w:r w:rsidRPr="000E7E2F">
        <w:rPr>
          <w:rFonts w:ascii="Times New Roman" w:hAnsi="Times New Roman" w:cs="Times New Roman"/>
          <w:color w:val="auto"/>
          <w:sz w:val="24"/>
          <w:szCs w:val="24"/>
        </w:rPr>
        <w:t xml:space="preserve"> y la </w:t>
      </w:r>
      <w:r w:rsidRPr="000E7E2F">
        <w:rPr>
          <w:rFonts w:ascii="Times New Roman" w:hAnsi="Times New Roman" w:cs="Times New Roman"/>
          <w:i/>
          <w:color w:val="auto"/>
          <w:sz w:val="24"/>
          <w:szCs w:val="24"/>
        </w:rPr>
        <w:t>apropiación</w:t>
      </w:r>
      <w:r w:rsidRPr="000E7E2F">
        <w:rPr>
          <w:rFonts w:ascii="Times New Roman" w:hAnsi="Times New Roman" w:cs="Times New Roman"/>
          <w:color w:val="auto"/>
          <w:sz w:val="24"/>
          <w:szCs w:val="24"/>
        </w:rPr>
        <w:t xml:space="preserve">, generando aprendizajes desde la perspectiva sociocultural propuesta por Pea (1993).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Desde este punto de vista, el ítem 2 de la actividad invita a una negociación del significado del “sentido de los símbolos”. La finalidad es que los integrantes del subgrupo discutan sobre lo que cada uno interpreta de los documentos de Arcavi</w:t>
      </w:r>
      <w:r>
        <w:rPr>
          <w:rFonts w:ascii="Times New Roman" w:hAnsi="Times New Roman" w:cs="Times New Roman"/>
          <w:color w:val="auto"/>
          <w:sz w:val="24"/>
          <w:szCs w:val="24"/>
        </w:rPr>
        <w:t xml:space="preserve"> (1</w:t>
      </w:r>
      <w:r w:rsidRPr="00854450">
        <w:rPr>
          <w:rFonts w:ascii="Times New Roman" w:hAnsi="Times New Roman" w:cs="Times New Roman"/>
          <w:color w:val="auto"/>
          <w:sz w:val="24"/>
          <w:szCs w:val="24"/>
        </w:rPr>
        <w:t>994 y 2007), analizando los conceptos y ejemplos allí desarrollados. El máximo en la extensión se propon</w:t>
      </w:r>
      <w:r w:rsidRPr="000E7E2F">
        <w:rPr>
          <w:rFonts w:ascii="Times New Roman" w:hAnsi="Times New Roman" w:cs="Times New Roman"/>
          <w:color w:val="auto"/>
          <w:sz w:val="24"/>
          <w:szCs w:val="24"/>
        </w:rPr>
        <w:t xml:space="preserve">e con un doble objetivo; el primero orientativo, para que los cursillistas tengan una mejor idea de cuánto se espera profundicen en ese ítem. El otro objetivo apunta a la calidad de la respuesta, obligando a los cursillistas a jerarquizar lo esencial del marco teórico, discutir sobre posibles interpretaciones confusas para generar la negociación de significados al decir de Pea (1993).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w:t>
      </w:r>
      <w:r w:rsidRPr="000E7E2F">
        <w:rPr>
          <w:rFonts w:ascii="Times New Roman" w:hAnsi="Times New Roman" w:cs="Times New Roman"/>
          <w:color w:val="auto"/>
          <w:sz w:val="24"/>
          <w:szCs w:val="24"/>
        </w:rPr>
        <w:t xml:space="preserve">e pretendía que explicitaran que para </w:t>
      </w:r>
      <w:r>
        <w:rPr>
          <w:rFonts w:ascii="Times New Roman" w:hAnsi="Times New Roman" w:cs="Times New Roman"/>
          <w:color w:val="auto"/>
          <w:sz w:val="24"/>
          <w:szCs w:val="24"/>
        </w:rPr>
        <w:t>Arcavi</w:t>
      </w:r>
      <w:r w:rsidRPr="000E7E2F">
        <w:rPr>
          <w:rFonts w:ascii="Times New Roman" w:hAnsi="Times New Roman" w:cs="Times New Roman"/>
          <w:color w:val="auto"/>
          <w:sz w:val="24"/>
          <w:szCs w:val="24"/>
        </w:rPr>
        <w:t xml:space="preserve"> esta no es una noción con una definición acabada sino que se pueden enumerar una serie de compo</w:t>
      </w:r>
      <w:r>
        <w:rPr>
          <w:rFonts w:ascii="Times New Roman" w:hAnsi="Times New Roman" w:cs="Times New Roman"/>
          <w:color w:val="auto"/>
          <w:sz w:val="24"/>
          <w:szCs w:val="24"/>
        </w:rPr>
        <w:t xml:space="preserve">rtamientos </w:t>
      </w:r>
      <w:r w:rsidRPr="000E7E2F">
        <w:rPr>
          <w:rFonts w:ascii="Times New Roman" w:hAnsi="Times New Roman" w:cs="Times New Roman"/>
          <w:color w:val="auto"/>
          <w:sz w:val="24"/>
          <w:szCs w:val="24"/>
        </w:rPr>
        <w:t xml:space="preserve">pero no en forma exhaustiva. Además, se esperaba que desarrollaran para qué considera Arcavi que puede ser </w:t>
      </w:r>
      <w:r w:rsidRPr="000E7E2F">
        <w:rPr>
          <w:rFonts w:ascii="Times New Roman" w:hAnsi="Times New Roman" w:cs="Times New Roman"/>
          <w:color w:val="auto"/>
          <w:sz w:val="24"/>
          <w:szCs w:val="24"/>
        </w:rPr>
        <w:lastRenderedPageBreak/>
        <w:t>usado el constructo (a la interna de la disciplina, para explicar la forma en que los estudiantes atribuyen significado a los símbolos, y para el diseño de secuencias de enseñanza) y también que la presencia -o no- de tales comportamientos en las producciones de los estudiantes permite inferir sobre el grado de desarrollo del sentido de los símbolos.</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El ítem 3 también apunta a una negociación de significados pero requiere además poner en juego el marco teórico para brindar explicaciones sobre algo que le es cotidiano al cursillista, a su vez docente: la enseñanza de la matemática, en particular del álgebra. </w:t>
      </w:r>
      <w:r>
        <w:rPr>
          <w:rFonts w:ascii="Times New Roman" w:hAnsi="Times New Roman" w:cs="Times New Roman"/>
          <w:color w:val="auto"/>
          <w:sz w:val="24"/>
          <w:szCs w:val="24"/>
        </w:rPr>
        <w:t>E</w:t>
      </w:r>
      <w:r w:rsidRPr="000E7E2F">
        <w:rPr>
          <w:rFonts w:ascii="Times New Roman" w:hAnsi="Times New Roman" w:cs="Times New Roman"/>
          <w:color w:val="auto"/>
          <w:sz w:val="24"/>
          <w:szCs w:val="24"/>
        </w:rPr>
        <w:t>speramos que los docentes elaboren una respuesta basada en el plano ideal del “deber ser” del docente, constructo personal pero que requiere esta instancia de explicitación con otros para construirse</w:t>
      </w:r>
      <w:r>
        <w:rPr>
          <w:rFonts w:ascii="Times New Roman" w:hAnsi="Times New Roman" w:cs="Times New Roman"/>
          <w:color w:val="auto"/>
          <w:sz w:val="24"/>
          <w:szCs w:val="24"/>
        </w:rPr>
        <w:t xml:space="preserve">, </w:t>
      </w:r>
      <w:r w:rsidRPr="007A2550">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 xml:space="preserve">apuntando así a la apropiación (PEA, 1993). Además, tal idealización podría materializarse mediante ejemplos de lo que ellos considerarían una práctica que tiene en cuenta este marco teórico. Se insiste en el uso de las referencias en la elaboración grupal para evitar que se convierta en un cúmulo de “opiniones personales”, pero infundadas, o en un relato de anécdotas que no puedan explicarse ni resolverse mediante constructos de la disciplina.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En el ítem 4 se agrega una fuente más de información, que es la que proviene de la investigación de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Pr="000E7E2F">
        <w:rPr>
          <w:rFonts w:ascii="Times New Roman" w:hAnsi="Times New Roman" w:cs="Times New Roman"/>
          <w:color w:val="auto"/>
          <w:sz w:val="24"/>
          <w:szCs w:val="24"/>
        </w:rPr>
        <w:t xml:space="preserve"> (2013). El ítem 4a alude a la apropiación de la caracterización del “sentido de los símbolos”, profundizando lo preguntado en el ítem 3. Después de desarrollar las implicancias del marco teórico para la enseñanza, se espera ahora que los cursillistas reflexionen en torno a los tipos de cambios que demanda el ejercicio de la docencia considerando las conclusiones y recomendaciones didácticas del trabajo de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003D2DE1" w:rsidRPr="000E7E2F">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 xml:space="preserve">(2013). Esta propuesta busca que los cursillistas ya no solo interpreten la herramienta y negocien un significado, sino que además la usen para proponer cambios en su práctica docente. Esto obliga a una introspección sobre sus propias prácticas y las de sus colegas, explicitando qué puede aportarle en concreto el marco teórico para su mejora. Se espera que reflexionen sobre el tipo de actividades que proponen y las explicaciones habituales que dan en clase, comparándolas con lo propuesto en el marco teórico de Arcavi y que expliciten las implicancias que una u otra propuesta puede tener sobre el aprendizaje de sus estudiantes.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El ítem 4b apunta a un ejercicio de reflexión sobre la práctica aún más agudo. Exige la selección de una clase concreta, efectivamente dictada por uno de los integrantes, y su reformulación a la luz del constructo del “sentido de los símbolos”. Por otra parte, se selecciona en particular uno de los comportamientos descriptos por Arcavi (comportamiento </w:t>
      </w:r>
      <w:r w:rsidRPr="000E7E2F">
        <w:rPr>
          <w:rFonts w:ascii="Times New Roman" w:hAnsi="Times New Roman" w:cs="Times New Roman"/>
          <w:color w:val="auto"/>
          <w:sz w:val="24"/>
          <w:szCs w:val="24"/>
        </w:rPr>
        <w:lastRenderedPageBreak/>
        <w:t xml:space="preserve">2: </w:t>
      </w:r>
      <w:r w:rsidRPr="000E7E2F">
        <w:rPr>
          <w:rFonts w:ascii="Times New Roman" w:hAnsi="Times New Roman" w:cs="Times New Roman"/>
          <w:i/>
          <w:color w:val="auto"/>
          <w:sz w:val="24"/>
          <w:szCs w:val="24"/>
        </w:rPr>
        <w:t>capacidad para “manipular” y también para “leer a través” de expresiones simbólicas</w:t>
      </w:r>
      <w:r>
        <w:rPr>
          <w:rStyle w:val="Refdenotaalpie"/>
          <w:rFonts w:ascii="Times New Roman" w:hAnsi="Times New Roman"/>
          <w:i/>
          <w:color w:val="auto"/>
          <w:sz w:val="24"/>
          <w:szCs w:val="24"/>
        </w:rPr>
        <w:footnoteReference w:id="2"/>
      </w:r>
      <w:r w:rsidRPr="000E7E2F">
        <w:rPr>
          <w:rFonts w:ascii="Times New Roman" w:hAnsi="Times New Roman" w:cs="Times New Roman"/>
          <w:color w:val="auto"/>
          <w:sz w:val="24"/>
          <w:szCs w:val="24"/>
        </w:rPr>
        <w:t xml:space="preserve">) con el fin de acotar la propuesta para evitar posibles distractores. Seleccionamos este comportamiento porque fue en el que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Pr="000E7E2F">
        <w:rPr>
          <w:rFonts w:ascii="Times New Roman" w:hAnsi="Times New Roman" w:cs="Times New Roman"/>
          <w:color w:val="auto"/>
          <w:sz w:val="24"/>
          <w:szCs w:val="24"/>
        </w:rPr>
        <w:t xml:space="preserve"> (2013) detectó mayor aparición de lo que Vinner (2000) llama </w:t>
      </w:r>
      <w:r w:rsidRPr="000E7E2F">
        <w:rPr>
          <w:rFonts w:ascii="Times New Roman" w:hAnsi="Times New Roman" w:cs="Times New Roman"/>
          <w:i/>
          <w:color w:val="auto"/>
          <w:sz w:val="24"/>
          <w:szCs w:val="24"/>
        </w:rPr>
        <w:t>procedimientos rituales</w:t>
      </w:r>
      <w:r w:rsidRPr="000E7E2F">
        <w:rPr>
          <w:rFonts w:ascii="Times New Roman" w:hAnsi="Times New Roman" w:cs="Times New Roman"/>
          <w:color w:val="auto"/>
          <w:sz w:val="24"/>
          <w:szCs w:val="24"/>
        </w:rPr>
        <w:t xml:space="preserve">. Esto es, los alumnos resuelven un mismo ejercicio por dos procedimientos distintos. Recién al comprobar que por el segundo procedimiento obtienen la misma solución que por el primero, dan respuesta al ejercicio.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Pr="000E7E2F">
        <w:rPr>
          <w:rFonts w:ascii="Times New Roman" w:hAnsi="Times New Roman" w:cs="Times New Roman"/>
          <w:color w:val="auto"/>
          <w:sz w:val="24"/>
          <w:szCs w:val="24"/>
        </w:rPr>
        <w:t xml:space="preserve"> observó que en el primer procedimiento aplicado, los estudiantes parecían haber realizado la inspección de los símbolos pero no confiaron en ello y, en consecuencia, optaron por realizar un segundo abordaje del ejercicio, más del tipo estándar</w:t>
      </w:r>
      <w:r>
        <w:rPr>
          <w:rFonts w:ascii="Times New Roman" w:hAnsi="Times New Roman" w:cs="Times New Roman"/>
          <w:color w:val="auto"/>
          <w:sz w:val="24"/>
          <w:szCs w:val="24"/>
        </w:rPr>
        <w:t xml:space="preserve"> (recurriendo a procedimientos bien conocidos)</w:t>
      </w:r>
      <w:r w:rsidRPr="000E7E2F">
        <w:rPr>
          <w:rFonts w:ascii="Times New Roman" w:hAnsi="Times New Roman" w:cs="Times New Roman"/>
          <w:color w:val="auto"/>
          <w:sz w:val="24"/>
          <w:szCs w:val="24"/>
        </w:rPr>
        <w:t>. Además, el comportamient</w:t>
      </w:r>
      <w:r w:rsidRPr="00854450">
        <w:rPr>
          <w:rFonts w:ascii="Times New Roman" w:hAnsi="Times New Roman" w:cs="Times New Roman"/>
          <w:color w:val="auto"/>
          <w:sz w:val="24"/>
          <w:szCs w:val="24"/>
        </w:rPr>
        <w:t>o 2 fue uno de los menos evidenciados en las producciones de los estudiantes de profesorado de matemática. Por</w:t>
      </w:r>
      <w:r w:rsidRPr="000E7E2F">
        <w:rPr>
          <w:rFonts w:ascii="Times New Roman" w:hAnsi="Times New Roman" w:cs="Times New Roman"/>
          <w:color w:val="auto"/>
          <w:sz w:val="24"/>
          <w:szCs w:val="24"/>
        </w:rPr>
        <w:t xml:space="preserve"> estas razones, dado que este curso de posgrado tiene por objetivo que los docentes se especialicen en la enseñanza de la matemática en el nivel superior y en particular, en la formación de profesores de matemática, nos pareció de relevancia la reflexión sobre este comportamiento.</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En s</w:t>
      </w:r>
      <w:r>
        <w:rPr>
          <w:rFonts w:ascii="Times New Roman" w:hAnsi="Times New Roman" w:cs="Times New Roman"/>
          <w:color w:val="auto"/>
          <w:sz w:val="24"/>
          <w:szCs w:val="24"/>
        </w:rPr>
        <w:t xml:space="preserve">íntesis, a los docentes se les </w:t>
      </w:r>
      <w:r w:rsidRPr="000E7E2F">
        <w:rPr>
          <w:rFonts w:ascii="Times New Roman" w:hAnsi="Times New Roman" w:cs="Times New Roman"/>
          <w:color w:val="auto"/>
          <w:sz w:val="24"/>
          <w:szCs w:val="24"/>
        </w:rPr>
        <w:t>proveyó de un marco teórico de referencia que pudiera orientar el diseño de actividades y la gestión del aula, así como también de la situación detectada a nivel del desarrollo del sentido de los símbolos de los estudiantes del último año del profesorado de matemática en un instituto de formación docente de Montevideo</w:t>
      </w:r>
      <w:r>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Esto es, conocimiento didáctico del contenido (SHULMAN, 2005)</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La propuesta de la actividad no es prescriptiva, lejos de pretender decirle al docente “lo que debe hacer” o “debería haber hecho”, el objetivo es que el docente reflexione sobre sus maneras de actuar en la profesión en base a un marco teórico específico sumado al conocimiento de resultados emanados de la investigación en matemática educativa.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  </w:t>
      </w:r>
    </w:p>
    <w:p w:rsidR="00E91E6E" w:rsidRPr="000E7E2F" w:rsidRDefault="00E91E6E" w:rsidP="004203CB">
      <w:pPr>
        <w:pStyle w:val="normal0"/>
        <w:numPr>
          <w:ilvl w:val="0"/>
          <w:numId w:val="4"/>
        </w:numPr>
        <w:spacing w:after="0" w:line="360" w:lineRule="auto"/>
        <w:ind w:left="284" w:hanging="284"/>
        <w:rPr>
          <w:rFonts w:ascii="Times New Roman" w:hAnsi="Times New Roman" w:cs="Times New Roman"/>
          <w:b/>
          <w:color w:val="auto"/>
          <w:sz w:val="24"/>
          <w:szCs w:val="24"/>
        </w:rPr>
      </w:pPr>
      <w:r w:rsidRPr="000E7E2F">
        <w:rPr>
          <w:rFonts w:ascii="Times New Roman" w:hAnsi="Times New Roman" w:cs="Times New Roman"/>
          <w:b/>
          <w:color w:val="auto"/>
          <w:sz w:val="24"/>
          <w:szCs w:val="24"/>
        </w:rPr>
        <w:t>Análisis de algunas producciones</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Se dio libertad para la conformación de los grupos, los cuales fueron variando a lo largo de las cinco actividades grupales que se propusieron</w:t>
      </w:r>
      <w:r>
        <w:rPr>
          <w:rFonts w:ascii="Times New Roman" w:hAnsi="Times New Roman" w:cs="Times New Roman"/>
          <w:color w:val="auto"/>
          <w:sz w:val="24"/>
          <w:szCs w:val="24"/>
        </w:rPr>
        <w:t xml:space="preserve"> en el curso</w:t>
      </w:r>
      <w:r w:rsidRPr="000E7E2F">
        <w:rPr>
          <w:rFonts w:ascii="Times New Roman" w:hAnsi="Times New Roman" w:cs="Times New Roman"/>
          <w:color w:val="auto"/>
          <w:sz w:val="24"/>
          <w:szCs w:val="24"/>
        </w:rPr>
        <w:t xml:space="preserve"> (las restantes cinco fueron de carácter individual). Para esta actividad, los cursillistas se agruparon en 13 subgrupos de entre dos y tres integrantes cada uno.  </w:t>
      </w:r>
    </w:p>
    <w:p w:rsidR="00E91E6E"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lastRenderedPageBreak/>
        <w:t xml:space="preserve">Como nuestro interés reside en dar cuenta de cómo es posible establecer vínculos entre teoría y práctica, nos situaremos en el análisis de las producciones de </w:t>
      </w:r>
      <w:r>
        <w:rPr>
          <w:rFonts w:ascii="Times New Roman" w:hAnsi="Times New Roman" w:cs="Times New Roman"/>
          <w:color w:val="auto"/>
          <w:sz w:val="24"/>
          <w:szCs w:val="24"/>
        </w:rPr>
        <w:t>tres equipos de</w:t>
      </w:r>
      <w:r w:rsidRPr="000E7E2F">
        <w:rPr>
          <w:rFonts w:ascii="Times New Roman" w:hAnsi="Times New Roman" w:cs="Times New Roman"/>
          <w:color w:val="auto"/>
          <w:sz w:val="24"/>
          <w:szCs w:val="24"/>
        </w:rPr>
        <w:t xml:space="preserve"> cursillistas referidas a la última parte de la actividad propuesta (</w:t>
      </w:r>
      <w:r>
        <w:rPr>
          <w:rFonts w:ascii="Times New Roman" w:hAnsi="Times New Roman" w:cs="Times New Roman"/>
          <w:color w:val="auto"/>
          <w:sz w:val="24"/>
          <w:szCs w:val="24"/>
        </w:rPr>
        <w:t>parte</w:t>
      </w:r>
      <w:r w:rsidRPr="000E7E2F">
        <w:rPr>
          <w:rFonts w:ascii="Times New Roman" w:hAnsi="Times New Roman" w:cs="Times New Roman"/>
          <w:color w:val="auto"/>
          <w:sz w:val="24"/>
          <w:szCs w:val="24"/>
        </w:rPr>
        <w:t xml:space="preserve"> 4b)</w:t>
      </w:r>
      <w:r>
        <w:rPr>
          <w:rFonts w:ascii="Times New Roman" w:hAnsi="Times New Roman" w:cs="Times New Roman"/>
          <w:color w:val="auto"/>
          <w:sz w:val="24"/>
          <w:szCs w:val="24"/>
        </w:rPr>
        <w:t>.</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4203CB" w:rsidRDefault="00E91E6E" w:rsidP="004203CB">
      <w:pPr>
        <w:pStyle w:val="normal0"/>
        <w:numPr>
          <w:ilvl w:val="1"/>
          <w:numId w:val="4"/>
        </w:numPr>
        <w:spacing w:after="0" w:line="360" w:lineRule="auto"/>
        <w:ind w:left="426" w:hanging="426"/>
        <w:rPr>
          <w:rFonts w:ascii="Times New Roman" w:hAnsi="Times New Roman" w:cs="Times New Roman"/>
          <w:b/>
          <w:color w:val="auto"/>
          <w:sz w:val="24"/>
          <w:szCs w:val="24"/>
        </w:rPr>
      </w:pPr>
      <w:r w:rsidRPr="004203CB">
        <w:rPr>
          <w:rFonts w:ascii="Times New Roman" w:hAnsi="Times New Roman" w:cs="Times New Roman"/>
          <w:b/>
          <w:color w:val="auto"/>
          <w:sz w:val="24"/>
          <w:szCs w:val="24"/>
        </w:rPr>
        <w:t>Equipo A (tres integrantes)</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Este equipo de profesores considera para su reformulación una clase de </w:t>
      </w:r>
      <w:r>
        <w:rPr>
          <w:rFonts w:ascii="Times New Roman" w:hAnsi="Times New Roman" w:cs="Times New Roman"/>
          <w:color w:val="auto"/>
          <w:sz w:val="24"/>
          <w:szCs w:val="24"/>
        </w:rPr>
        <w:t>A</w:t>
      </w:r>
      <w:r w:rsidRPr="000E7E2F">
        <w:rPr>
          <w:rFonts w:ascii="Times New Roman" w:hAnsi="Times New Roman" w:cs="Times New Roman"/>
          <w:color w:val="auto"/>
          <w:sz w:val="24"/>
          <w:szCs w:val="24"/>
        </w:rPr>
        <w:t xml:space="preserve">nálisis </w:t>
      </w:r>
      <w:r>
        <w:rPr>
          <w:rFonts w:ascii="Times New Roman" w:hAnsi="Times New Roman" w:cs="Times New Roman"/>
          <w:color w:val="auto"/>
          <w:sz w:val="24"/>
          <w:szCs w:val="24"/>
        </w:rPr>
        <w:t>I, curso</w:t>
      </w:r>
      <w:r w:rsidRPr="000E7E2F">
        <w:rPr>
          <w:rFonts w:ascii="Times New Roman" w:hAnsi="Times New Roman" w:cs="Times New Roman"/>
          <w:color w:val="auto"/>
          <w:sz w:val="24"/>
          <w:szCs w:val="24"/>
        </w:rPr>
        <w:t xml:space="preserve"> del segundo año de la formaci</w:t>
      </w:r>
      <w:r w:rsidRPr="00854450">
        <w:rPr>
          <w:rFonts w:ascii="Times New Roman" w:hAnsi="Times New Roman" w:cs="Times New Roman"/>
          <w:color w:val="auto"/>
          <w:sz w:val="24"/>
          <w:szCs w:val="24"/>
        </w:rPr>
        <w:t xml:space="preserve">ón inicial de profesores de matemática. La misma </w:t>
      </w:r>
      <w:r w:rsidRPr="000E7E2F">
        <w:rPr>
          <w:rFonts w:ascii="Times New Roman" w:hAnsi="Times New Roman" w:cs="Times New Roman"/>
          <w:color w:val="auto"/>
          <w:sz w:val="24"/>
          <w:szCs w:val="24"/>
        </w:rPr>
        <w:t>aborda conceptos que ya habían sido trabajados previamente como son el de primitiva, función integral y los métodos de integración, en particular el de descomposición en fracciones simples. Para ello proponen la resolución de una ecuación diferencial:</w:t>
      </w:r>
    </w:p>
    <w:p w:rsidR="00E91E6E" w:rsidRPr="00FE6AA0" w:rsidRDefault="00E91E6E" w:rsidP="003C4D39">
      <w:pPr>
        <w:pBdr>
          <w:top w:val="single" w:sz="4" w:space="1" w:color="auto"/>
          <w:left w:val="single" w:sz="4" w:space="1" w:color="auto"/>
          <w:bottom w:val="single" w:sz="4" w:space="1" w:color="auto"/>
          <w:right w:val="single" w:sz="4" w:space="0" w:color="auto"/>
        </w:pBdr>
        <w:spacing w:after="0" w:line="240" w:lineRule="auto"/>
        <w:jc w:val="both"/>
        <w:rPr>
          <w:rFonts w:ascii="Times New Roman" w:hAnsi="Times New Roman" w:cs="Times New Roman"/>
          <w:b/>
          <w:color w:val="auto"/>
          <w:sz w:val="20"/>
        </w:rPr>
      </w:pPr>
      <w:r w:rsidRPr="00FE6AA0">
        <w:rPr>
          <w:rFonts w:ascii="Times New Roman" w:hAnsi="Times New Roman" w:cs="Times New Roman"/>
          <w:b/>
          <w:color w:val="auto"/>
          <w:sz w:val="20"/>
        </w:rPr>
        <w:t xml:space="preserve"> Actividad original</w:t>
      </w:r>
    </w:p>
    <w:p w:rsidR="00E91E6E" w:rsidRPr="00FD2CB8" w:rsidRDefault="00E91E6E" w:rsidP="003C4D39">
      <w:pPr>
        <w:pBdr>
          <w:top w:val="single" w:sz="4" w:space="1" w:color="auto"/>
          <w:left w:val="single" w:sz="4" w:space="1" w:color="auto"/>
          <w:bottom w:val="single" w:sz="4" w:space="1" w:color="auto"/>
          <w:right w:val="single" w:sz="4" w:space="0" w:color="auto"/>
        </w:pBdr>
        <w:spacing w:after="0" w:line="240" w:lineRule="auto"/>
        <w:jc w:val="both"/>
        <w:rPr>
          <w:rFonts w:ascii="Times New Roman" w:hAnsi="Times New Roman" w:cs="Times New Roman"/>
          <w:i/>
          <w:color w:val="auto"/>
          <w:sz w:val="20"/>
        </w:rPr>
      </w:pPr>
      <w:r w:rsidRPr="00FD2CB8">
        <w:rPr>
          <w:rFonts w:ascii="Times New Roman" w:hAnsi="Times New Roman" w:cs="Times New Roman"/>
          <w:color w:val="auto"/>
          <w:sz w:val="20"/>
        </w:rPr>
        <w:t>Sea la ecuación</w:t>
      </w:r>
      <w:r>
        <w:rPr>
          <w:rFonts w:ascii="Times New Roman" w:hAnsi="Times New Roman" w:cs="Times New Roman"/>
          <w:color w:val="auto"/>
          <w:sz w:val="20"/>
        </w:rPr>
        <w:t xml:space="preserve"> </w:t>
      </w:r>
      <w:r w:rsidRPr="001D351C">
        <w:rPr>
          <w:rFonts w:ascii="Times New Roman" w:hAnsi="Times New Roman" w:cs="Times New Roman"/>
          <w:color w:val="auto"/>
          <w:position w:val="-28"/>
          <w:sz w:val="20"/>
        </w:rPr>
        <w:object w:dxaOrig="12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3pt" o:ole="">
            <v:imagedata r:id="rId7" o:title=""/>
          </v:shape>
          <o:OLEObject Type="Embed" ProgID="Equation.3" ShapeID="_x0000_i1025" DrawAspect="Content" ObjectID="_1495568991" r:id="rId8"/>
        </w:object>
      </w:r>
      <w:r w:rsidRPr="00FD2CB8">
        <w:rPr>
          <w:rFonts w:ascii="Times New Roman" w:hAnsi="Times New Roman" w:cs="Times New Roman"/>
          <w:color w:val="auto"/>
          <w:sz w:val="20"/>
        </w:rPr>
        <w:t xml:space="preserve"> </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i/>
          <w:color w:val="auto"/>
          <w:sz w:val="20"/>
        </w:rPr>
        <w:pict>
          <v:shape id="_x0000_i1026" type="#_x0000_t75" style="width:64.5pt;height:24pt" equationxml="&lt;">
            <v:imagedata r:id="rId9"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854450" w:rsidRDefault="00E91E6E" w:rsidP="003C4D39">
      <w:pPr>
        <w:pStyle w:val="Prrafodelista"/>
        <w:pBdr>
          <w:top w:val="single" w:sz="4" w:space="1" w:color="auto"/>
          <w:left w:val="single" w:sz="4" w:space="1" w:color="auto"/>
          <w:bottom w:val="single" w:sz="4" w:space="1" w:color="auto"/>
          <w:right w:val="single" w:sz="4" w:space="0" w:color="auto"/>
        </w:pBdr>
        <w:spacing w:line="240" w:lineRule="auto"/>
        <w:ind w:left="0"/>
        <w:contextualSpacing w:val="0"/>
        <w:jc w:val="both"/>
        <w:rPr>
          <w:rFonts w:ascii="Times New Roman" w:hAnsi="Times New Roman"/>
          <w:i w:val="0"/>
          <w:sz w:val="20"/>
          <w:szCs w:val="20"/>
        </w:rPr>
      </w:pPr>
      <w:r w:rsidRPr="00FD2CB8">
        <w:rPr>
          <w:rFonts w:ascii="Times New Roman" w:hAnsi="Times New Roman"/>
          <w:i w:val="0"/>
          <w:sz w:val="20"/>
          <w:szCs w:val="20"/>
        </w:rPr>
        <w:t>I)</w:t>
      </w:r>
      <w:r w:rsidRPr="00854450">
        <w:rPr>
          <w:rFonts w:ascii="Times New Roman" w:hAnsi="Times New Roman"/>
          <w:i w:val="0"/>
          <w:sz w:val="20"/>
          <w:szCs w:val="20"/>
        </w:rPr>
        <w:t xml:space="preserve"> Resuelve dicha ecuación en el intervalo</w:t>
      </w:r>
      <w:r>
        <w:rPr>
          <w:rFonts w:ascii="Times New Roman" w:hAnsi="Times New Roman"/>
          <w:i w:val="0"/>
          <w:sz w:val="20"/>
          <w:szCs w:val="20"/>
        </w:rPr>
        <w:t xml:space="preserve"> </w:t>
      </w:r>
      <w:r w:rsidRPr="001D351C">
        <w:rPr>
          <w:rFonts w:ascii="Times New Roman" w:hAnsi="Times New Roman"/>
          <w:i w:val="0"/>
          <w:position w:val="-10"/>
          <w:sz w:val="20"/>
          <w:szCs w:val="20"/>
        </w:rPr>
        <w:object w:dxaOrig="720" w:dyaOrig="320">
          <v:shape id="_x0000_i1027" type="#_x0000_t75" style="width:36pt;height:16.5pt" o:ole="">
            <v:imagedata r:id="rId10" o:title=""/>
          </v:shape>
          <o:OLEObject Type="Embed" ProgID="Equation.3" ShapeID="_x0000_i1027" DrawAspect="Content" ObjectID="_1495568992" r:id="rId11"/>
        </w:object>
      </w:r>
      <w:r>
        <w:rPr>
          <w:rFonts w:ascii="Times New Roman" w:hAnsi="Times New Roman"/>
          <w:i w:val="0"/>
          <w:sz w:val="20"/>
          <w:szCs w:val="20"/>
        </w:rPr>
        <w:t>.</w:t>
      </w:r>
    </w:p>
    <w:p w:rsidR="00E91E6E" w:rsidRPr="00854450" w:rsidRDefault="00E91E6E" w:rsidP="003C4D39">
      <w:pPr>
        <w:pStyle w:val="Prrafodelista"/>
        <w:pBdr>
          <w:top w:val="single" w:sz="4" w:space="1" w:color="auto"/>
          <w:left w:val="single" w:sz="4" w:space="1" w:color="auto"/>
          <w:bottom w:val="single" w:sz="4" w:space="1" w:color="auto"/>
          <w:right w:val="single" w:sz="4" w:space="0" w:color="auto"/>
        </w:pBdr>
        <w:spacing w:line="240" w:lineRule="auto"/>
        <w:ind w:left="0"/>
        <w:contextualSpacing w:val="0"/>
        <w:jc w:val="both"/>
        <w:rPr>
          <w:rFonts w:ascii="Times New Roman" w:hAnsi="Times New Roman"/>
          <w:i w:val="0"/>
          <w:sz w:val="20"/>
          <w:szCs w:val="20"/>
        </w:rPr>
      </w:pPr>
      <w:r w:rsidRPr="00854450">
        <w:rPr>
          <w:rFonts w:ascii="Times New Roman" w:hAnsi="Times New Roman"/>
          <w:i w:val="0"/>
          <w:sz w:val="20"/>
          <w:szCs w:val="20"/>
        </w:rPr>
        <w:t>II) Halla la solución</w:t>
      </w:r>
      <w:r>
        <w:rPr>
          <w:rFonts w:ascii="Times New Roman" w:hAnsi="Times New Roman"/>
          <w:i w:val="0"/>
          <w:sz w:val="20"/>
          <w:szCs w:val="20"/>
        </w:rPr>
        <w:t xml:space="preserve"> </w:t>
      </w:r>
      <w:r w:rsidRPr="001D351C">
        <w:rPr>
          <w:rFonts w:ascii="Times New Roman" w:hAnsi="Times New Roman"/>
          <w:i w:val="0"/>
          <w:position w:val="-12"/>
          <w:sz w:val="20"/>
          <w:szCs w:val="20"/>
        </w:rPr>
        <w:object w:dxaOrig="279" w:dyaOrig="360">
          <v:shape id="_x0000_i1028" type="#_x0000_t75" style="width:13.5pt;height:18pt" o:ole="">
            <v:imagedata r:id="rId12" o:title=""/>
          </v:shape>
          <o:OLEObject Type="Embed" ProgID="Equation.3" ShapeID="_x0000_i1028" DrawAspect="Content" ObjectID="_1495568993" r:id="rId13"/>
        </w:object>
      </w:r>
      <w:r>
        <w:rPr>
          <w:rFonts w:ascii="Times New Roman" w:hAnsi="Times New Roman"/>
          <w:i w:val="0"/>
          <w:sz w:val="20"/>
          <w:szCs w:val="20"/>
        </w:rPr>
        <w:t xml:space="preserve"> </w:t>
      </w:r>
      <w:r w:rsidRPr="00854450">
        <w:rPr>
          <w:rFonts w:ascii="Times New Roman" w:hAnsi="Times New Roman"/>
          <w:i w:val="0"/>
          <w:sz w:val="20"/>
          <w:szCs w:val="20"/>
        </w:rPr>
        <w:t>de la ecuación que pasa por el punto de coordenadas (1,0).</w:t>
      </w:r>
    </w:p>
    <w:p w:rsidR="00E91E6E" w:rsidRPr="00FD2CB8" w:rsidRDefault="00E91E6E" w:rsidP="003C4D39">
      <w:pPr>
        <w:pStyle w:val="Prrafodelista"/>
        <w:pBdr>
          <w:top w:val="single" w:sz="4" w:space="1" w:color="auto"/>
          <w:left w:val="single" w:sz="4" w:space="1" w:color="auto"/>
          <w:bottom w:val="single" w:sz="4" w:space="1" w:color="auto"/>
          <w:right w:val="single" w:sz="4" w:space="0" w:color="auto"/>
        </w:pBdr>
        <w:spacing w:line="240" w:lineRule="auto"/>
        <w:ind w:left="0"/>
        <w:contextualSpacing w:val="0"/>
        <w:jc w:val="both"/>
        <w:rPr>
          <w:rFonts w:ascii="Times New Roman" w:hAnsi="Times New Roman"/>
          <w:i w:val="0"/>
          <w:sz w:val="20"/>
          <w:szCs w:val="20"/>
        </w:rPr>
      </w:pPr>
      <w:r w:rsidRPr="00854450">
        <w:rPr>
          <w:rFonts w:ascii="Times New Roman" w:hAnsi="Times New Roman"/>
          <w:i w:val="0"/>
          <w:sz w:val="20"/>
          <w:szCs w:val="20"/>
        </w:rPr>
        <w:t>III) Determ</w:t>
      </w:r>
      <w:r w:rsidRPr="00FD2CB8">
        <w:rPr>
          <w:rFonts w:ascii="Times New Roman" w:hAnsi="Times New Roman"/>
          <w:i w:val="0"/>
          <w:sz w:val="20"/>
          <w:szCs w:val="20"/>
        </w:rPr>
        <w:t>ina la ecuación de la tangente al gráfico de la función</w:t>
      </w:r>
      <w:r>
        <w:rPr>
          <w:rFonts w:ascii="Times New Roman" w:hAnsi="Times New Roman"/>
          <w:i w:val="0"/>
          <w:sz w:val="20"/>
          <w:szCs w:val="20"/>
        </w:rPr>
        <w:t xml:space="preserve"> </w:t>
      </w:r>
      <w:r w:rsidRPr="001D351C">
        <w:rPr>
          <w:rFonts w:ascii="Times New Roman" w:hAnsi="Times New Roman"/>
          <w:i w:val="0"/>
          <w:position w:val="-12"/>
          <w:sz w:val="20"/>
          <w:szCs w:val="20"/>
        </w:rPr>
        <w:object w:dxaOrig="279" w:dyaOrig="360">
          <v:shape id="_x0000_i1029" type="#_x0000_t75" style="width:13.5pt;height:18pt" o:ole="">
            <v:imagedata r:id="rId14" o:title=""/>
          </v:shape>
          <o:OLEObject Type="Embed" ProgID="Equation.3" ShapeID="_x0000_i1029" DrawAspect="Content" ObjectID="_1495568994" r:id="rId15"/>
        </w:object>
      </w:r>
      <w:r>
        <w:rPr>
          <w:rFonts w:ascii="Times New Roman" w:hAnsi="Times New Roman"/>
          <w:i w:val="0"/>
          <w:sz w:val="20"/>
          <w:szCs w:val="20"/>
        </w:rPr>
        <w:t xml:space="preserve"> </w:t>
      </w:r>
      <w:r w:rsidRPr="00FD2CB8">
        <w:rPr>
          <w:rFonts w:ascii="Times New Roman" w:hAnsi="Times New Roman"/>
          <w:i w:val="0"/>
          <w:sz w:val="20"/>
          <w:szCs w:val="20"/>
        </w:rPr>
        <w:t>en el punto de coordenadas (1,0).</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Los docentes argumentan la elección de esta clase diciendo que: “la actividad que seleccionamos nos parece que se ajusta al comportamiento 2 que menciona Arcavi, ya que para su realización, los alumnos deben analizar, comprender y darle sentido a los símbolos de la actividad planteada”. Podemos observar que los docentes introducen una argumentación para la elección de esta clase que va más allá de los contenidos matemáticos a trabajar. Esta se asienta en las metas sugeridas por Arcavi en torno al desarrollo del comportamiento 2. Además, su argumentación es acorde a lo planteado por el grupo en su respuesta a la pregunta 4a: </w:t>
      </w:r>
    </w:p>
    <w:p w:rsidR="00E91E6E" w:rsidRDefault="00E91E6E" w:rsidP="00880C09">
      <w:pPr>
        <w:pStyle w:val="normal0"/>
        <w:spacing w:after="0" w:line="240" w:lineRule="auto"/>
        <w:ind w:left="2268"/>
        <w:jc w:val="both"/>
        <w:rPr>
          <w:rFonts w:ascii="Times New Roman" w:hAnsi="Times New Roman" w:cs="Times New Roman"/>
          <w:color w:val="auto"/>
          <w:sz w:val="20"/>
        </w:rPr>
      </w:pPr>
      <w:r w:rsidRPr="00A26979">
        <w:rPr>
          <w:rFonts w:ascii="Times New Roman" w:hAnsi="Times New Roman" w:cs="Times New Roman"/>
          <w:color w:val="auto"/>
          <w:sz w:val="20"/>
        </w:rPr>
        <w:t xml:space="preserve">Ante la resolución de un  problema, es importante estimular a los alumnos a realizar una reflexión previa que les permita decidir cuál es el abordaje más adecuado, usando el álgebra como una herramienta de investigación. En el caso de optar por el uso de los signos [la palabra adecuada es símbolos, esto fue corregido], es fundamental fomentar la inspección de las expresiones simbólicas antes de comenzar a trabajar con ellas, analizando su significado y realizando conjeturas acerca de las posibles soluciones de un problema. </w:t>
      </w:r>
    </w:p>
    <w:p w:rsidR="00E91E6E" w:rsidRPr="00A26979" w:rsidRDefault="00E91E6E" w:rsidP="00A26979">
      <w:pPr>
        <w:pStyle w:val="normal0"/>
        <w:spacing w:after="0" w:line="240" w:lineRule="auto"/>
        <w:ind w:left="2268" w:right="-2"/>
        <w:jc w:val="both"/>
        <w:rPr>
          <w:rFonts w:ascii="Times New Roman" w:hAnsi="Times New Roman" w:cs="Times New Roman"/>
          <w:color w:val="auto"/>
          <w:sz w:val="20"/>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De esta manera constatamos que los cursillistas fueron capaces de ejemplificar con una propuesta propia lo que describe Arcavi (2007).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Por otra parte, la actividad seleccionada da cuenta de que los profesores se han apropiado de este comportamiento dado que la integral planteada posee una estructura que posibilita el </w:t>
      </w:r>
      <w:r w:rsidRPr="00A26FFD">
        <w:rPr>
          <w:rFonts w:ascii="Times New Roman" w:hAnsi="Times New Roman" w:cs="Times New Roman"/>
          <w:i/>
          <w:color w:val="auto"/>
          <w:sz w:val="24"/>
          <w:szCs w:val="24"/>
        </w:rPr>
        <w:t>leer a través de los símbolos</w:t>
      </w:r>
      <w:r w:rsidRPr="000E7E2F">
        <w:rPr>
          <w:rFonts w:ascii="Times New Roman" w:hAnsi="Times New Roman" w:cs="Times New Roman"/>
          <w:color w:val="auto"/>
          <w:sz w:val="24"/>
          <w:szCs w:val="24"/>
        </w:rPr>
        <w:t xml:space="preserve"> como bien los profesores lo afirman en el trabajo: “por otro lado, si </w:t>
      </w:r>
      <w:r w:rsidR="00C10022" w:rsidRPr="00D37A79">
        <w:rPr>
          <w:rFonts w:ascii="Times New Roman" w:hAnsi="Times New Roman" w:cs="Times New Roman"/>
          <w:color w:val="auto"/>
          <w:sz w:val="24"/>
          <w:szCs w:val="24"/>
        </w:rPr>
        <w:lastRenderedPageBreak/>
        <w:t>[los estudiantes]</w:t>
      </w:r>
      <w:r w:rsidRPr="00D37A79">
        <w:rPr>
          <w:rFonts w:ascii="Times New Roman" w:hAnsi="Times New Roman" w:cs="Times New Roman"/>
          <w:color w:val="auto"/>
          <w:sz w:val="24"/>
          <w:szCs w:val="24"/>
        </w:rPr>
        <w:t xml:space="preserve"> logran “leer  a través” de la integral,  notarán que </w:t>
      </w:r>
      <w:r w:rsidRPr="00D37A79">
        <w:rPr>
          <w:rFonts w:ascii="Times New Roman" w:hAnsi="Times New Roman" w:cs="Times New Roman"/>
          <w:color w:val="auto"/>
          <w:position w:val="-28"/>
          <w:sz w:val="24"/>
          <w:szCs w:val="24"/>
        </w:rPr>
        <w:object w:dxaOrig="1280" w:dyaOrig="660">
          <v:shape id="_x0000_i1030" type="#_x0000_t75" style="width:64.5pt;height:33pt" o:ole="">
            <v:imagedata r:id="rId16" o:title=""/>
          </v:shape>
          <o:OLEObject Type="Embed" ProgID="Equation.3" ShapeID="_x0000_i1030" DrawAspect="Content" ObjectID="_1495568995" r:id="rId17"/>
        </w:object>
      </w:r>
      <w:r w:rsidRPr="00D37A79">
        <w:rPr>
          <w:rFonts w:ascii="Times New Roman" w:hAnsi="Times New Roman" w:cs="Times New Roman"/>
          <w:color w:val="auto"/>
          <w:sz w:val="24"/>
          <w:szCs w:val="24"/>
        </w:rPr>
        <w:t xml:space="preserve"> es de la forma</w:t>
      </w:r>
      <w:r>
        <w:rPr>
          <w:rFonts w:ascii="Times New Roman" w:hAnsi="Times New Roman" w:cs="Times New Roman"/>
          <w:color w:val="auto"/>
          <w:sz w:val="24"/>
          <w:szCs w:val="24"/>
        </w:rPr>
        <w:t xml:space="preserve"> </w:t>
      </w:r>
      <w:r w:rsidRPr="00261E1E">
        <w:rPr>
          <w:rFonts w:ascii="Times New Roman" w:hAnsi="Times New Roman" w:cs="Times New Roman"/>
          <w:color w:val="auto"/>
          <w:position w:val="-28"/>
          <w:sz w:val="20"/>
        </w:rPr>
        <w:object w:dxaOrig="600" w:dyaOrig="660">
          <v:shape id="_x0000_i1031" type="#_x0000_t75" style="width:30pt;height:33pt" o:ole="">
            <v:imagedata r:id="rId18" o:title=""/>
          </v:shape>
          <o:OLEObject Type="Embed" ProgID="Equation.3" ShapeID="_x0000_i1031" DrawAspect="Content" ObjectID="_1495568996" r:id="rId19"/>
        </w:object>
      </w:r>
      <w:r w:rsidR="00172700" w:rsidRPr="000E7E2F">
        <w:rPr>
          <w:rFonts w:ascii="Times New Roman" w:hAnsi="Times New Roman" w:cs="Times New Roman"/>
          <w:color w:val="auto"/>
          <w:sz w:val="24"/>
          <w:szCs w:val="24"/>
        </w:rPr>
        <w:fldChar w:fldCharType="begin"/>
      </w:r>
      <w:r w:rsidRPr="000E7E2F">
        <w:rPr>
          <w:rFonts w:ascii="Times New Roman" w:hAnsi="Times New Roman" w:cs="Times New Roman"/>
          <w:color w:val="auto"/>
          <w:sz w:val="24"/>
          <w:szCs w:val="24"/>
        </w:rPr>
        <w:instrText xml:space="preserve"> QUOTE </w:instrText>
      </w:r>
      <w:r w:rsidR="00121E3D" w:rsidRPr="00172700">
        <w:rPr>
          <w:rFonts w:ascii="Times New Roman" w:hAnsi="Times New Roman" w:cs="Times New Roman"/>
          <w:i/>
          <w:color w:val="auto"/>
          <w:sz w:val="24"/>
          <w:szCs w:val="24"/>
        </w:rPr>
        <w:pict>
          <v:shape id="_x0000_i1032" type="#_x0000_t75" style="width:30pt;height:25.5pt" equationxml="&lt;">
            <v:imagedata r:id="rId20" o:title="" chromakey="white"/>
          </v:shape>
        </w:pict>
      </w:r>
      <w:r w:rsidRPr="000E7E2F">
        <w:rPr>
          <w:rFonts w:ascii="Times New Roman" w:hAnsi="Times New Roman" w:cs="Times New Roman"/>
          <w:color w:val="auto"/>
          <w:sz w:val="24"/>
          <w:szCs w:val="24"/>
        </w:rPr>
        <w:instrText xml:space="preserve"> </w:instrText>
      </w:r>
      <w:r w:rsidR="00172700" w:rsidRPr="000E7E2F">
        <w:rPr>
          <w:rFonts w:ascii="Times New Roman" w:hAnsi="Times New Roman" w:cs="Times New Roman"/>
          <w:color w:val="auto"/>
          <w:sz w:val="24"/>
          <w:szCs w:val="24"/>
        </w:rPr>
        <w:fldChar w:fldCharType="end"/>
      </w:r>
      <w:r w:rsidRPr="000E7E2F">
        <w:rPr>
          <w:rFonts w:ascii="Times New Roman" w:hAnsi="Times New Roman" w:cs="Times New Roman"/>
          <w:color w:val="auto"/>
          <w:sz w:val="24"/>
          <w:szCs w:val="24"/>
        </w:rPr>
        <w:t xml:space="preserve">, cuya primitiva inmediata es </w:t>
      </w:r>
      <w:r w:rsidRPr="00261E1E">
        <w:rPr>
          <w:rFonts w:ascii="Times New Roman" w:hAnsi="Times New Roman" w:cs="Times New Roman"/>
          <w:color w:val="auto"/>
          <w:position w:val="-14"/>
          <w:sz w:val="24"/>
          <w:szCs w:val="24"/>
        </w:rPr>
        <w:object w:dxaOrig="480" w:dyaOrig="400">
          <v:shape id="_x0000_i1033" type="#_x0000_t75" style="width:24pt;height:19.5pt" o:ole="">
            <v:imagedata r:id="rId21" o:title=""/>
          </v:shape>
          <o:OLEObject Type="Embed" ProgID="Equation.3" ShapeID="_x0000_i1033" DrawAspect="Content" ObjectID="_1495568997" r:id="rId22"/>
        </w:object>
      </w:r>
      <w:r w:rsidR="00172700" w:rsidRPr="000E7E2F">
        <w:rPr>
          <w:rFonts w:ascii="Times New Roman" w:hAnsi="Times New Roman" w:cs="Times New Roman"/>
          <w:color w:val="auto"/>
          <w:sz w:val="24"/>
          <w:szCs w:val="24"/>
        </w:rPr>
        <w:fldChar w:fldCharType="begin"/>
      </w:r>
      <w:r w:rsidRPr="000E7E2F">
        <w:rPr>
          <w:rFonts w:ascii="Times New Roman" w:hAnsi="Times New Roman" w:cs="Times New Roman"/>
          <w:color w:val="auto"/>
          <w:sz w:val="24"/>
          <w:szCs w:val="24"/>
        </w:rPr>
        <w:instrText xml:space="preserve"> QUOTE </w:instrText>
      </w:r>
      <w:r w:rsidR="00121E3D" w:rsidRPr="00172700">
        <w:rPr>
          <w:rFonts w:ascii="Times New Roman" w:hAnsi="Times New Roman" w:cs="Times New Roman"/>
          <w:i/>
          <w:color w:val="auto"/>
          <w:sz w:val="24"/>
          <w:szCs w:val="24"/>
        </w:rPr>
        <w:pict>
          <v:shape id="_x0000_i1034" type="#_x0000_t75" style="width:24.75pt;height:13.5pt" equationxml="&lt;">
            <v:imagedata r:id="rId23" o:title="" chromakey="white"/>
          </v:shape>
        </w:pict>
      </w:r>
      <w:r w:rsidRPr="000E7E2F">
        <w:rPr>
          <w:rFonts w:ascii="Times New Roman" w:hAnsi="Times New Roman" w:cs="Times New Roman"/>
          <w:color w:val="auto"/>
          <w:sz w:val="24"/>
          <w:szCs w:val="24"/>
        </w:rPr>
        <w:instrText xml:space="preserve"> </w:instrText>
      </w:r>
      <w:r w:rsidR="00172700" w:rsidRPr="000E7E2F">
        <w:rPr>
          <w:rFonts w:ascii="Times New Roman" w:hAnsi="Times New Roman" w:cs="Times New Roman"/>
          <w:color w:val="auto"/>
          <w:sz w:val="24"/>
          <w:szCs w:val="24"/>
        </w:rPr>
        <w:fldChar w:fldCharType="end"/>
      </w:r>
      <w:r w:rsidRPr="000E7E2F">
        <w:rPr>
          <w:rFonts w:ascii="Times New Roman" w:hAnsi="Times New Roman" w:cs="Times New Roman"/>
          <w:color w:val="auto"/>
          <w:sz w:val="24"/>
          <w:szCs w:val="24"/>
        </w:rPr>
        <w:t xml:space="preserve">, en nuestro caso en el intervalo </w:t>
      </w:r>
      <w:r w:rsidRPr="00261E1E">
        <w:rPr>
          <w:rFonts w:ascii="Times New Roman" w:hAnsi="Times New Roman" w:cs="Times New Roman"/>
          <w:color w:val="auto"/>
          <w:position w:val="-4"/>
          <w:sz w:val="24"/>
          <w:szCs w:val="24"/>
        </w:rPr>
        <w:object w:dxaOrig="320" w:dyaOrig="279">
          <v:shape id="_x0000_i1035" type="#_x0000_t75" style="width:16.5pt;height:13.5pt" o:ole="">
            <v:imagedata r:id="rId24" o:title=""/>
          </v:shape>
          <o:OLEObject Type="Embed" ProgID="Equation.3" ShapeID="_x0000_i1035" DrawAspect="Content" ObjectID="_1495568998" r:id="rId25"/>
        </w:object>
      </w:r>
      <w:r w:rsidRPr="000E7E2F">
        <w:rPr>
          <w:rFonts w:ascii="Times New Roman" w:hAnsi="Times New Roman" w:cs="Times New Roman"/>
          <w:color w:val="auto"/>
          <w:sz w:val="24"/>
          <w:szCs w:val="24"/>
        </w:rPr>
        <w:t>”.</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Nos interesa destacar cómo los docentes cambiaron la forma en que estaba planteada la consigna de la actividad, pues de verbos conjugados en forma imperativa se pasó a proponer preguntas que invitan a la investigación de situaciones más que al arribo de “la” respuesta correcta:</w:t>
      </w:r>
    </w:p>
    <w:p w:rsidR="00E91E6E" w:rsidRPr="00376533" w:rsidRDefault="00E91E6E" w:rsidP="00FD2CB8">
      <w:pPr>
        <w:pBdr>
          <w:top w:val="single" w:sz="4" w:space="1" w:color="auto"/>
          <w:left w:val="single" w:sz="4" w:space="4" w:color="auto"/>
          <w:right w:val="single" w:sz="4" w:space="4" w:color="auto"/>
        </w:pBdr>
        <w:spacing w:after="0" w:line="240" w:lineRule="auto"/>
        <w:jc w:val="both"/>
        <w:rPr>
          <w:rFonts w:ascii="Times New Roman" w:hAnsi="Times New Roman" w:cs="Times New Roman"/>
          <w:b/>
          <w:i/>
          <w:color w:val="auto"/>
          <w:sz w:val="20"/>
        </w:rPr>
      </w:pPr>
      <w:r w:rsidRPr="00376533">
        <w:rPr>
          <w:rFonts w:ascii="Times New Roman" w:hAnsi="Times New Roman" w:cs="Times New Roman"/>
          <w:b/>
          <w:color w:val="auto"/>
          <w:sz w:val="20"/>
        </w:rPr>
        <w:t>Actividad reformulada</w:t>
      </w:r>
    </w:p>
    <w:p w:rsidR="00E91E6E" w:rsidRPr="00FD2CB8" w:rsidRDefault="00E91E6E" w:rsidP="00FD2CB8">
      <w:pPr>
        <w:pBdr>
          <w:top w:val="single" w:sz="4" w:space="1" w:color="auto"/>
          <w:left w:val="single" w:sz="4" w:space="4" w:color="auto"/>
          <w:right w:val="single" w:sz="4" w:space="4" w:color="auto"/>
        </w:pBdr>
        <w:spacing w:after="0" w:line="240" w:lineRule="auto"/>
        <w:jc w:val="both"/>
        <w:rPr>
          <w:rFonts w:ascii="Times New Roman" w:hAnsi="Times New Roman" w:cs="Times New Roman"/>
          <w:i/>
          <w:color w:val="auto"/>
          <w:sz w:val="20"/>
        </w:rPr>
      </w:pPr>
      <w:r>
        <w:rPr>
          <w:rFonts w:ascii="Times New Roman" w:hAnsi="Times New Roman" w:cs="Times New Roman"/>
          <w:color w:val="auto"/>
          <w:sz w:val="20"/>
        </w:rPr>
        <w:t xml:space="preserve">Sea la ecuación </w:t>
      </w:r>
      <w:r w:rsidRPr="00FD2CB8">
        <w:rPr>
          <w:rFonts w:ascii="Times New Roman" w:hAnsi="Times New Roman" w:cs="Times New Roman"/>
          <w:color w:val="auto"/>
          <w:sz w:val="20"/>
        </w:rPr>
        <w:t xml:space="preserve"> (e):  </w:t>
      </w:r>
      <w:r w:rsidRPr="001D351C">
        <w:rPr>
          <w:rFonts w:ascii="Times New Roman" w:hAnsi="Times New Roman" w:cs="Times New Roman"/>
          <w:color w:val="auto"/>
          <w:position w:val="-28"/>
          <w:sz w:val="20"/>
        </w:rPr>
        <w:object w:dxaOrig="1280" w:dyaOrig="660">
          <v:shape id="_x0000_i1036" type="#_x0000_t75" style="width:64.5pt;height:33pt" o:ole="">
            <v:imagedata r:id="rId7" o:title=""/>
          </v:shape>
          <o:OLEObject Type="Embed" ProgID="Equation.3" ShapeID="_x0000_i1036" DrawAspect="Content" ObjectID="_1495568999" r:id="rId26"/>
        </w:objec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i/>
          <w:color w:val="auto"/>
          <w:sz w:val="20"/>
        </w:rPr>
        <w:pict>
          <v:shape id="_x0000_i1037" type="#_x0000_t75" style="width:66.75pt;height:24pt" equationxml="&lt;">
            <v:imagedata r:id="rId27"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E902CD" w:rsidRDefault="00E91E6E" w:rsidP="00E902CD">
      <w:pPr>
        <w:pBdr>
          <w:top w:val="single" w:sz="4" w:space="1" w:color="auto"/>
          <w:left w:val="single" w:sz="4" w:space="4" w:color="auto"/>
          <w:right w:val="single" w:sz="4" w:space="4" w:color="auto"/>
        </w:pBdr>
        <w:spacing w:after="0" w:line="240" w:lineRule="auto"/>
        <w:jc w:val="both"/>
        <w:rPr>
          <w:rFonts w:ascii="Times New Roman" w:hAnsi="Times New Roman" w:cs="Times New Roman"/>
          <w:color w:val="auto"/>
          <w:sz w:val="20"/>
        </w:rPr>
      </w:pPr>
      <w:r>
        <w:rPr>
          <w:rFonts w:ascii="Times New Roman" w:hAnsi="Times New Roman" w:cs="Times New Roman"/>
          <w:color w:val="auto"/>
          <w:sz w:val="20"/>
        </w:rPr>
        <w:t>1.</w:t>
      </w:r>
    </w:p>
    <w:p w:rsidR="00E91E6E" w:rsidRPr="00854450" w:rsidRDefault="00E91E6E" w:rsidP="00FD2CB8">
      <w:pPr>
        <w:pStyle w:val="Prrafodelista"/>
        <w:numPr>
          <w:ilvl w:val="0"/>
          <w:numId w:val="9"/>
        </w:numPr>
        <w:pBdr>
          <w:left w:val="single" w:sz="4" w:space="19" w:color="auto"/>
          <w:right w:val="single" w:sz="4" w:space="4" w:color="auto"/>
        </w:pBdr>
        <w:spacing w:line="240" w:lineRule="auto"/>
        <w:ind w:left="567" w:hanging="283"/>
        <w:contextualSpacing w:val="0"/>
        <w:jc w:val="both"/>
        <w:rPr>
          <w:rFonts w:ascii="Times New Roman" w:hAnsi="Times New Roman"/>
          <w:i w:val="0"/>
          <w:sz w:val="20"/>
          <w:szCs w:val="20"/>
        </w:rPr>
      </w:pPr>
      <w:r w:rsidRPr="00854450">
        <w:rPr>
          <w:rFonts w:ascii="Times New Roman" w:hAnsi="Times New Roman"/>
          <w:i w:val="0"/>
          <w:sz w:val="20"/>
          <w:szCs w:val="20"/>
        </w:rPr>
        <w:t xml:space="preserve">¿Por qué la ecuación (e) tiene solución en el intervalo </w:t>
      </w:r>
      <w:r w:rsidRPr="001D351C">
        <w:rPr>
          <w:rFonts w:ascii="Times New Roman" w:hAnsi="Times New Roman"/>
          <w:i w:val="0"/>
          <w:position w:val="-10"/>
          <w:sz w:val="20"/>
          <w:szCs w:val="20"/>
        </w:rPr>
        <w:object w:dxaOrig="720" w:dyaOrig="320">
          <v:shape id="_x0000_i1038" type="#_x0000_t75" style="width:36pt;height:16.5pt" o:ole="">
            <v:imagedata r:id="rId10" o:title=""/>
          </v:shape>
          <o:OLEObject Type="Embed" ProgID="Equation.3" ShapeID="_x0000_i1038" DrawAspect="Content" ObjectID="_1495569000" r:id="rId28"/>
        </w:object>
      </w:r>
      <w:r w:rsidRPr="00854450">
        <w:rPr>
          <w:rFonts w:ascii="Times New Roman" w:hAnsi="Times New Roman"/>
          <w:i w:val="0"/>
          <w:sz w:val="20"/>
          <w:szCs w:val="20"/>
        </w:rPr>
        <w:t>? Explicita la propiedad o propiedades usadas.</w:t>
      </w:r>
    </w:p>
    <w:p w:rsidR="00E91E6E" w:rsidRPr="00854450" w:rsidRDefault="00E91E6E" w:rsidP="00FD2CB8">
      <w:pPr>
        <w:pStyle w:val="Prrafodelista"/>
        <w:numPr>
          <w:ilvl w:val="0"/>
          <w:numId w:val="9"/>
        </w:numPr>
        <w:pBdr>
          <w:left w:val="single" w:sz="4" w:space="19" w:color="auto"/>
          <w:right w:val="single" w:sz="4" w:space="4" w:color="auto"/>
        </w:pBdr>
        <w:tabs>
          <w:tab w:val="num" w:pos="567"/>
        </w:tabs>
        <w:spacing w:line="240" w:lineRule="auto"/>
        <w:ind w:left="567" w:hanging="283"/>
        <w:contextualSpacing w:val="0"/>
        <w:jc w:val="both"/>
        <w:rPr>
          <w:rFonts w:ascii="Times New Roman" w:hAnsi="Times New Roman"/>
          <w:i w:val="0"/>
          <w:sz w:val="20"/>
          <w:szCs w:val="20"/>
        </w:rPr>
      </w:pPr>
      <w:r w:rsidRPr="00854450">
        <w:rPr>
          <w:rFonts w:ascii="Times New Roman" w:hAnsi="Times New Roman"/>
          <w:i w:val="0"/>
          <w:sz w:val="20"/>
          <w:szCs w:val="20"/>
        </w:rPr>
        <w:t>¿La solución es única? Justifica tu respuesta y si es afirmativa, responde: ¿qué dato agregarías al enunciado para obtener la unicidad de la solución?</w:t>
      </w:r>
    </w:p>
    <w:p w:rsidR="00E91E6E" w:rsidRPr="00FD2CB8" w:rsidRDefault="00E91E6E" w:rsidP="00FD2CB8">
      <w:pPr>
        <w:pStyle w:val="Prrafodelista"/>
        <w:numPr>
          <w:ilvl w:val="0"/>
          <w:numId w:val="9"/>
        </w:numPr>
        <w:pBdr>
          <w:left w:val="single" w:sz="4" w:space="19" w:color="auto"/>
          <w:right w:val="single" w:sz="4" w:space="4" w:color="auto"/>
        </w:pBdr>
        <w:tabs>
          <w:tab w:val="num" w:pos="567"/>
        </w:tabs>
        <w:spacing w:line="240" w:lineRule="auto"/>
        <w:ind w:left="567" w:hanging="283"/>
        <w:contextualSpacing w:val="0"/>
        <w:jc w:val="both"/>
        <w:rPr>
          <w:rFonts w:ascii="Times New Roman" w:hAnsi="Times New Roman"/>
          <w:i w:val="0"/>
          <w:sz w:val="20"/>
          <w:szCs w:val="20"/>
        </w:rPr>
      </w:pPr>
      <w:r w:rsidRPr="00854450">
        <w:rPr>
          <w:rFonts w:ascii="Times New Roman" w:hAnsi="Times New Roman"/>
          <w:i w:val="0"/>
          <w:sz w:val="20"/>
          <w:szCs w:val="20"/>
        </w:rPr>
        <w:t>De los siguient</w:t>
      </w:r>
      <w:r w:rsidRPr="00FD2CB8">
        <w:rPr>
          <w:rFonts w:ascii="Times New Roman" w:hAnsi="Times New Roman"/>
          <w:i w:val="0"/>
          <w:sz w:val="20"/>
          <w:szCs w:val="20"/>
        </w:rPr>
        <w:t>es campos de direcciones, ¿cuál puede corresponder al de la ecuación (e)?</w:t>
      </w:r>
    </w:p>
    <w:p w:rsidR="00E91E6E" w:rsidRPr="00FD2CB8" w:rsidRDefault="00121E3D" w:rsidP="00FD2CB8">
      <w:pPr>
        <w:pBdr>
          <w:left w:val="single" w:sz="4" w:space="4" w:color="auto"/>
          <w:bottom w:val="single" w:sz="4" w:space="1" w:color="auto"/>
          <w:right w:val="single" w:sz="4" w:space="4" w:color="auto"/>
        </w:pBdr>
        <w:spacing w:after="0" w:line="240" w:lineRule="auto"/>
        <w:jc w:val="both"/>
        <w:rPr>
          <w:rFonts w:ascii="Times New Roman" w:hAnsi="Times New Roman" w:cs="Times New Roman"/>
          <w:i/>
          <w:color w:val="auto"/>
          <w:sz w:val="20"/>
        </w:rPr>
      </w:pPr>
      <w:r w:rsidRPr="00172700">
        <w:rPr>
          <w:rFonts w:ascii="Times New Roman" w:hAnsi="Times New Roman" w:cs="Times New Roman"/>
          <w:i/>
          <w:noProof/>
          <w:color w:val="auto"/>
          <w:sz w:val="20"/>
          <w:lang w:val="es-ES" w:eastAsia="es-ES"/>
        </w:rPr>
        <w:pict>
          <v:shape id="Imagen 5" o:spid="_x0000_i1039" type="#_x0000_t75" style="width:148.5pt;height:135pt;visibility:visible">
            <v:imagedata r:id="rId29" o:title=""/>
          </v:shape>
        </w:pict>
      </w:r>
      <w:r w:rsidRPr="00172700">
        <w:rPr>
          <w:rFonts w:ascii="Times New Roman" w:hAnsi="Times New Roman" w:cs="Times New Roman"/>
          <w:i/>
          <w:noProof/>
          <w:color w:val="auto"/>
          <w:sz w:val="20"/>
          <w:lang w:val="es-ES" w:eastAsia="es-ES"/>
        </w:rPr>
        <w:pict>
          <v:shape id="Imagen 6" o:spid="_x0000_i1040" type="#_x0000_t75" style="width:141pt;height:138pt;visibility:visible">
            <v:imagedata r:id="rId30" o:title=""/>
          </v:shape>
        </w:pict>
      </w:r>
      <w:r w:rsidR="00E91E6E" w:rsidRPr="00FD2CB8">
        <w:rPr>
          <w:rFonts w:ascii="Times New Roman" w:hAnsi="Times New Roman" w:cs="Times New Roman"/>
          <w:color w:val="auto"/>
          <w:sz w:val="20"/>
        </w:rPr>
        <w:t xml:space="preserve">  </w:t>
      </w:r>
      <w:r w:rsidRPr="00172700">
        <w:rPr>
          <w:rFonts w:ascii="Times New Roman" w:hAnsi="Times New Roman" w:cs="Times New Roman"/>
          <w:i/>
          <w:noProof/>
          <w:color w:val="auto"/>
          <w:sz w:val="20"/>
          <w:lang w:val="es-ES" w:eastAsia="es-ES"/>
        </w:rPr>
        <w:pict>
          <v:shape id="Imagen 7" o:spid="_x0000_i1041" type="#_x0000_t75" style="width:155.25pt;height:138pt;visibility:visible">
            <v:imagedata r:id="rId31" o:title=""/>
          </v:shape>
        </w:pict>
      </w:r>
    </w:p>
    <w:p w:rsidR="00E91E6E" w:rsidRPr="00854450" w:rsidRDefault="00E91E6E" w:rsidP="00E902CD">
      <w:pPr>
        <w:pStyle w:val="Prrafodelista"/>
        <w:pBdr>
          <w:left w:val="single" w:sz="4" w:space="4" w:color="auto"/>
          <w:bottom w:val="single" w:sz="4" w:space="1" w:color="auto"/>
          <w:right w:val="single" w:sz="4" w:space="4" w:color="auto"/>
        </w:pBdr>
        <w:spacing w:line="240" w:lineRule="auto"/>
        <w:ind w:left="0"/>
        <w:contextualSpacing w:val="0"/>
        <w:jc w:val="both"/>
        <w:rPr>
          <w:rFonts w:ascii="Times New Roman" w:hAnsi="Times New Roman"/>
          <w:i w:val="0"/>
          <w:sz w:val="20"/>
          <w:szCs w:val="20"/>
        </w:rPr>
      </w:pPr>
      <w:r w:rsidRPr="00854450">
        <w:rPr>
          <w:rFonts w:ascii="Times New Roman" w:hAnsi="Times New Roman"/>
          <w:i w:val="0"/>
          <w:sz w:val="20"/>
          <w:szCs w:val="20"/>
        </w:rPr>
        <w:t xml:space="preserve">2. Resuelve dicha ecuación en el intervalo </w:t>
      </w:r>
      <w:r w:rsidRPr="001D351C">
        <w:rPr>
          <w:rFonts w:ascii="Times New Roman" w:hAnsi="Times New Roman"/>
          <w:i w:val="0"/>
          <w:position w:val="-10"/>
          <w:sz w:val="20"/>
          <w:szCs w:val="20"/>
        </w:rPr>
        <w:object w:dxaOrig="720" w:dyaOrig="320">
          <v:shape id="_x0000_i1042" type="#_x0000_t75" style="width:36pt;height:16.5pt" o:ole="">
            <v:imagedata r:id="rId10" o:title=""/>
          </v:shape>
          <o:OLEObject Type="Embed" ProgID="Equation.3" ShapeID="_x0000_i1042" DrawAspect="Content" ObjectID="_1495569001" r:id="rId32"/>
        </w:object>
      </w:r>
      <w:r w:rsidRPr="00854450">
        <w:rPr>
          <w:rFonts w:ascii="Times New Roman" w:hAnsi="Times New Roman"/>
          <w:i w:val="0"/>
          <w:sz w:val="20"/>
          <w:szCs w:val="20"/>
        </w:rPr>
        <w:t>, empleando dos procedimientos distintos. ¿Cuál de ellos consideras más conveniente? Justifica.</w:t>
      </w:r>
    </w:p>
    <w:p w:rsidR="00E91E6E" w:rsidRPr="00854450" w:rsidRDefault="00E91E6E" w:rsidP="00E902CD">
      <w:pPr>
        <w:pStyle w:val="Prrafodelista"/>
        <w:pBdr>
          <w:left w:val="single" w:sz="4" w:space="4" w:color="auto"/>
          <w:bottom w:val="single" w:sz="4" w:space="1" w:color="auto"/>
          <w:right w:val="single" w:sz="4" w:space="4" w:color="auto"/>
        </w:pBdr>
        <w:spacing w:line="240" w:lineRule="auto"/>
        <w:ind w:left="0"/>
        <w:contextualSpacing w:val="0"/>
        <w:jc w:val="both"/>
        <w:rPr>
          <w:rFonts w:ascii="Times New Roman" w:hAnsi="Times New Roman"/>
          <w:i w:val="0"/>
          <w:sz w:val="20"/>
          <w:szCs w:val="20"/>
        </w:rPr>
      </w:pPr>
      <w:r w:rsidRPr="00854450">
        <w:rPr>
          <w:rFonts w:ascii="Times New Roman" w:hAnsi="Times New Roman"/>
          <w:i w:val="0"/>
          <w:sz w:val="20"/>
          <w:szCs w:val="20"/>
        </w:rPr>
        <w:t xml:space="preserve">3. Halla la solución </w:t>
      </w:r>
      <w:r w:rsidRPr="001D351C">
        <w:rPr>
          <w:rFonts w:ascii="Times New Roman" w:hAnsi="Times New Roman"/>
          <w:i w:val="0"/>
          <w:position w:val="-12"/>
          <w:sz w:val="20"/>
          <w:szCs w:val="20"/>
        </w:rPr>
        <w:object w:dxaOrig="279" w:dyaOrig="360">
          <v:shape id="_x0000_i1043" type="#_x0000_t75" style="width:13.5pt;height:18pt" o:ole="">
            <v:imagedata r:id="rId12" o:title=""/>
          </v:shape>
          <o:OLEObject Type="Embed" ProgID="Equation.3" ShapeID="_x0000_i1043" DrawAspect="Content" ObjectID="_1495569002" r:id="rId33"/>
        </w:object>
      </w:r>
      <w:r w:rsidRPr="00854450">
        <w:rPr>
          <w:rFonts w:ascii="Times New Roman" w:hAnsi="Times New Roman"/>
          <w:i w:val="0"/>
          <w:sz w:val="20"/>
          <w:szCs w:val="20"/>
        </w:rPr>
        <w:t xml:space="preserve"> de la ecuación que pasa por el punto de coordenadas  (1,0).</w:t>
      </w:r>
    </w:p>
    <w:p w:rsidR="00E91E6E" w:rsidRPr="00FD2CB8" w:rsidRDefault="00E91E6E" w:rsidP="00E902CD">
      <w:pPr>
        <w:pStyle w:val="Prrafodelista"/>
        <w:pBdr>
          <w:left w:val="single" w:sz="4" w:space="4" w:color="auto"/>
          <w:bottom w:val="single" w:sz="4" w:space="1" w:color="auto"/>
          <w:right w:val="single" w:sz="4" w:space="4" w:color="auto"/>
        </w:pBdr>
        <w:spacing w:line="240" w:lineRule="auto"/>
        <w:ind w:left="0"/>
        <w:contextualSpacing w:val="0"/>
        <w:jc w:val="both"/>
        <w:rPr>
          <w:rFonts w:ascii="Times New Roman" w:hAnsi="Times New Roman"/>
          <w:i w:val="0"/>
          <w:sz w:val="20"/>
          <w:szCs w:val="20"/>
        </w:rPr>
      </w:pPr>
      <w:r w:rsidRPr="00854450">
        <w:rPr>
          <w:rFonts w:ascii="Times New Roman" w:hAnsi="Times New Roman"/>
          <w:i w:val="0"/>
          <w:sz w:val="20"/>
          <w:szCs w:val="20"/>
        </w:rPr>
        <w:t>4. Determin</w:t>
      </w:r>
      <w:r w:rsidRPr="00FD2CB8">
        <w:rPr>
          <w:rFonts w:ascii="Times New Roman" w:hAnsi="Times New Roman"/>
          <w:i w:val="0"/>
          <w:sz w:val="20"/>
          <w:szCs w:val="20"/>
        </w:rPr>
        <w:t xml:space="preserve">a la ecuación de la tangente al gráfico de la función </w:t>
      </w:r>
      <w:r w:rsidRPr="001D351C">
        <w:rPr>
          <w:rFonts w:ascii="Times New Roman" w:hAnsi="Times New Roman"/>
          <w:i w:val="0"/>
          <w:position w:val="-12"/>
          <w:sz w:val="20"/>
          <w:szCs w:val="20"/>
        </w:rPr>
        <w:object w:dxaOrig="279" w:dyaOrig="360">
          <v:shape id="_x0000_i1044" type="#_x0000_t75" style="width:13.5pt;height:18pt" o:ole="">
            <v:imagedata r:id="rId12" o:title=""/>
          </v:shape>
          <o:OLEObject Type="Embed" ProgID="Equation.3" ShapeID="_x0000_i1044" DrawAspect="Content" ObjectID="_1495569003" r:id="rId34"/>
        </w:object>
      </w:r>
      <w:r w:rsidRPr="00FD2CB8">
        <w:rPr>
          <w:rFonts w:ascii="Times New Roman" w:hAnsi="Times New Roman"/>
          <w:i w:val="0"/>
          <w:sz w:val="20"/>
          <w:szCs w:val="20"/>
        </w:rPr>
        <w:t xml:space="preserve"> en el punto de coordenadas (1,0).</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880C09">
        <w:rPr>
          <w:rFonts w:ascii="Times New Roman" w:hAnsi="Times New Roman" w:cs="Times New Roman"/>
          <w:color w:val="auto"/>
          <w:sz w:val="24"/>
          <w:szCs w:val="24"/>
        </w:rPr>
        <w:t>Las preguntas 1 i), 1 ii) y 1 iii) agregadas previamente a la actividad original (partes 2, 3 y 4) reflejan una inquietud de los docentes por proponer actividades que promuevan el comportamiento en cuestión, dado que en lugar de pedir directamente que se resuelva la ecuación, se solicita que se reflexione sobre la existencia y cantidad de soluciones. Incluso</w:t>
      </w:r>
      <w:r w:rsidRPr="000E7E2F">
        <w:rPr>
          <w:rFonts w:ascii="Times New Roman" w:hAnsi="Times New Roman" w:cs="Times New Roman"/>
          <w:color w:val="auto"/>
          <w:sz w:val="24"/>
          <w:szCs w:val="24"/>
        </w:rPr>
        <w:t xml:space="preserve"> aclaran, en la fundamentación, la posibilidad de una intervención específica en ese sentido en caso de ser necesaria: “puede ocurrir que directamente decidan manipular la expresión y resuelvan la ecuación, en dicho caso el docente deberá intervenir para interrumpir ese proceso mecánico y reflexionar que no deben abalanzarse sobre el problema sino analizarlo”.</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lastRenderedPageBreak/>
        <w:t xml:space="preserve">Nuevamente estas reflexiones por parte del grupo reflejan la capacidad de poner en práctica concreta de aula algunos de los aportes de Arcavi.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Es interesante la inclusión de la consigna 1 iii) respecto al posible campo de direcciones correspondiente a la ecuación. En primer lugar porque no es habitual un abordaje gráfico para reconocer posibles representaciones de la solución. Las prácticas tradicionales se enfocan en resoluciones analíticas y precisas. Por otro lado, se aprecia nuevamente la intencionalidad de lograr que los estudiantes “lean a través” de los símbolos, vinculándolos con sus representaciones gráficas. Para resolverlo es necesario que el estudiante reconozca que el miembro derecho de la expresión representa la función derivada de las funciones soluciones y que por tanto analizar su signo puede dar respuesta acerca de cómo debe ser el campo de direcciones de la ecuación. Nuevamente se evidencia el interés por priorizar la inspección del significado de los símbolos sobre la manipulación algebraica rutinaria, como ellos mismos expresan: “en las tres partes de la actividad, un análisis previo de la situación permitiría optar por un camino más corto, evitando el uso de herramientas más complejas en forma innecesaria”. Por otra parte, la intención de los cursillistas de que los estudiantes recurran a las representaciones gráficas en un caso oportuno, fomenta la transición flexible entre diferentes representaciones. Lo que, según Arcavi, enriquece la comprensión de cada representación y de la misma manera el sentido de los símbolos.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Finalmente, los profesores dan cuenta del rediseño de las consignas explicitando una intención didáctica que pretende dar lugar a la aparición intencional de distintos procedimientos en lugar de dejarlo librado a la aparición de estrategias espontáneas por parte de los estudiantes. Expresan que:</w:t>
      </w:r>
    </w:p>
    <w:p w:rsidR="00E91E6E" w:rsidRDefault="00E91E6E" w:rsidP="00880C09">
      <w:pPr>
        <w:pStyle w:val="normal0"/>
        <w:spacing w:after="0" w:line="240" w:lineRule="auto"/>
        <w:ind w:left="2268"/>
        <w:jc w:val="both"/>
        <w:rPr>
          <w:rFonts w:ascii="Times New Roman" w:hAnsi="Times New Roman" w:cs="Times New Roman"/>
          <w:color w:val="auto"/>
          <w:sz w:val="20"/>
        </w:rPr>
      </w:pPr>
      <w:r w:rsidRPr="0068632F">
        <w:rPr>
          <w:rFonts w:ascii="Times New Roman" w:hAnsi="Times New Roman" w:cs="Times New Roman"/>
          <w:color w:val="auto"/>
          <w:sz w:val="20"/>
        </w:rPr>
        <w:t xml:space="preserve">En la parte 2 se agrega la consigna de pensar en dos procedimientos distintos. Probablemente algunos estudiantes usarían procedimientos diferentes para descomponer en fracciones simples, otros emplearían el segundo procedimiento y la descomposición en fracciones simples y probablemente alguno encuentre alguna opción que no mencionamos. Se podría pensar que no hay diferencia con la propuesta original, en la que se pueden discutir las distintas formas de resolución en la puesta en común. Pero al pedir que se resuelva la ecuación por dos procedimientos distintos, el alumno percibe que hay más de una forma de resolver la misma ecuación, y se ve obligado a analizar la situación, buscando diferentes posibilidades. </w:t>
      </w:r>
    </w:p>
    <w:p w:rsidR="00E91E6E" w:rsidRPr="0068632F" w:rsidRDefault="00E91E6E" w:rsidP="0068632F">
      <w:pPr>
        <w:pStyle w:val="normal0"/>
        <w:spacing w:after="0" w:line="240" w:lineRule="auto"/>
        <w:ind w:left="2268"/>
        <w:jc w:val="both"/>
        <w:rPr>
          <w:rFonts w:ascii="Times New Roman" w:hAnsi="Times New Roman" w:cs="Times New Roman"/>
          <w:color w:val="auto"/>
          <w:sz w:val="20"/>
        </w:rPr>
      </w:pPr>
    </w:p>
    <w:p w:rsidR="00E91E6E"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En suma, muchos aspectos de la elaboración grupal permiten sugerir que los profesores cursillistas no solo negociaron significados relativos a la propuesta de Arcavi (1994 y 2007) y </w:t>
      </w:r>
      <w:r w:rsidR="003D2DE1" w:rsidRPr="003D2DE1">
        <w:rPr>
          <w:rFonts w:ascii="Times New Roman" w:hAnsi="Times New Roman" w:cs="Times New Roman"/>
          <w:color w:val="auto"/>
          <w:sz w:val="24"/>
          <w:szCs w:val="24"/>
        </w:rPr>
        <w:t>A</w:t>
      </w:r>
      <w:r w:rsidR="003D2DE1">
        <w:rPr>
          <w:rFonts w:ascii="Times New Roman" w:hAnsi="Times New Roman" w:cs="Times New Roman"/>
          <w:color w:val="auto"/>
          <w:sz w:val="24"/>
          <w:szCs w:val="24"/>
        </w:rPr>
        <w:t>utor</w:t>
      </w:r>
      <w:r w:rsidR="003D2DE1" w:rsidRPr="003D2DE1">
        <w:rPr>
          <w:rFonts w:ascii="Times New Roman" w:hAnsi="Times New Roman" w:cs="Times New Roman"/>
          <w:color w:val="auto"/>
          <w:sz w:val="24"/>
          <w:szCs w:val="24"/>
        </w:rPr>
        <w:t xml:space="preserve"> [</w:t>
      </w:r>
      <w:r w:rsidR="003D2DE1">
        <w:rPr>
          <w:rFonts w:ascii="Times New Roman" w:hAnsi="Times New Roman" w:cs="Times New Roman"/>
          <w:color w:val="auto"/>
          <w:sz w:val="24"/>
          <w:szCs w:val="24"/>
        </w:rPr>
        <w:t>1</w:t>
      </w:r>
      <w:r w:rsidR="003D2DE1" w:rsidRPr="003D2DE1">
        <w:rPr>
          <w:rFonts w:ascii="Times New Roman" w:hAnsi="Times New Roman" w:cs="Times New Roman"/>
          <w:color w:val="auto"/>
          <w:sz w:val="24"/>
          <w:szCs w:val="24"/>
        </w:rPr>
        <w:t>]</w:t>
      </w:r>
      <w:r w:rsidRPr="000E7E2F">
        <w:rPr>
          <w:rFonts w:ascii="Times New Roman" w:hAnsi="Times New Roman" w:cs="Times New Roman"/>
          <w:color w:val="auto"/>
          <w:sz w:val="24"/>
          <w:szCs w:val="24"/>
        </w:rPr>
        <w:t xml:space="preserve"> (2013) sino que además se apropiaron de ellos, reelaborando una propuesta concreta de aula en función de tales significados.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4203CB" w:rsidRDefault="00E91E6E" w:rsidP="004203CB">
      <w:pPr>
        <w:pStyle w:val="normal0"/>
        <w:numPr>
          <w:ilvl w:val="1"/>
          <w:numId w:val="4"/>
        </w:numPr>
        <w:spacing w:after="0" w:line="360" w:lineRule="auto"/>
        <w:ind w:left="426" w:hanging="426"/>
        <w:rPr>
          <w:rFonts w:ascii="Times New Roman" w:hAnsi="Times New Roman" w:cs="Times New Roman"/>
          <w:b/>
          <w:color w:val="auto"/>
          <w:sz w:val="24"/>
          <w:szCs w:val="24"/>
        </w:rPr>
      </w:pPr>
      <w:r w:rsidRPr="004203CB">
        <w:rPr>
          <w:rFonts w:ascii="Times New Roman" w:hAnsi="Times New Roman" w:cs="Times New Roman"/>
          <w:b/>
          <w:color w:val="auto"/>
          <w:sz w:val="24"/>
          <w:szCs w:val="24"/>
        </w:rPr>
        <w:lastRenderedPageBreak/>
        <w:t>Equipo B (tres integrantes)</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Estos profesores consideran para reformular, una clase </w:t>
      </w:r>
      <w:r>
        <w:rPr>
          <w:rFonts w:ascii="Times New Roman" w:hAnsi="Times New Roman" w:cs="Times New Roman"/>
          <w:color w:val="auto"/>
          <w:sz w:val="24"/>
          <w:szCs w:val="24"/>
        </w:rPr>
        <w:t>del curso Geometría y Álgebra Lineal, curso</w:t>
      </w:r>
      <w:r w:rsidRPr="000E7E2F">
        <w:rPr>
          <w:rFonts w:ascii="Times New Roman" w:hAnsi="Times New Roman" w:cs="Times New Roman"/>
          <w:color w:val="auto"/>
          <w:sz w:val="24"/>
          <w:szCs w:val="24"/>
        </w:rPr>
        <w:t xml:space="preserve"> del segundo año de la formaci</w:t>
      </w:r>
      <w:r w:rsidRPr="00854450">
        <w:rPr>
          <w:rFonts w:ascii="Times New Roman" w:hAnsi="Times New Roman" w:cs="Times New Roman"/>
          <w:color w:val="auto"/>
          <w:sz w:val="24"/>
          <w:szCs w:val="24"/>
        </w:rPr>
        <w:t>ón inicial de profesores de matemática</w:t>
      </w:r>
      <w:r>
        <w:rPr>
          <w:rFonts w:ascii="Times New Roman" w:hAnsi="Times New Roman" w:cs="Times New Roman"/>
          <w:color w:val="auto"/>
          <w:sz w:val="24"/>
          <w:szCs w:val="24"/>
        </w:rPr>
        <w:t xml:space="preserve">, </w:t>
      </w:r>
      <w:r w:rsidRPr="000E7E2F">
        <w:rPr>
          <w:rFonts w:ascii="Times New Roman" w:hAnsi="Times New Roman" w:cs="Times New Roman"/>
          <w:color w:val="auto"/>
          <w:sz w:val="24"/>
          <w:szCs w:val="24"/>
        </w:rPr>
        <w:t xml:space="preserve">en la que se pretende abordar la condición necesaria y suficiente para que un conjunto sea un subespacio de un espacio vectorial. En clases anteriores se había trabajado con los conceptos de espacio y subespacio vectorial y analizaron junto a los alumnos cuáles son los subespacios de </w:t>
      </w:r>
      <w:r>
        <w:rPr>
          <w:rFonts w:ascii="Times New Roman" w:hAnsi="Times New Roman" w:cs="Times New Roman"/>
          <w:color w:val="auto"/>
          <w:sz w:val="24"/>
          <w:szCs w:val="24"/>
        </w:rPr>
        <w:t>R</w:t>
      </w:r>
      <w:r w:rsidRPr="000E7E2F">
        <w:rPr>
          <w:rFonts w:ascii="Times New Roman" w:hAnsi="Times New Roman" w:cs="Times New Roman"/>
          <w:color w:val="auto"/>
          <w:sz w:val="24"/>
          <w:szCs w:val="24"/>
          <w:vertAlign w:val="superscript"/>
        </w:rPr>
        <w:t>2</w:t>
      </w:r>
      <w:r w:rsidRPr="000E7E2F">
        <w:rPr>
          <w:rFonts w:ascii="Times New Roman" w:hAnsi="Times New Roman" w:cs="Times New Roman"/>
          <w:color w:val="auto"/>
          <w:sz w:val="24"/>
          <w:szCs w:val="24"/>
        </w:rPr>
        <w:t xml:space="preserve"> y de </w:t>
      </w:r>
      <w:r>
        <w:rPr>
          <w:rFonts w:ascii="Times New Roman" w:hAnsi="Times New Roman" w:cs="Times New Roman"/>
          <w:color w:val="auto"/>
          <w:sz w:val="24"/>
          <w:szCs w:val="24"/>
        </w:rPr>
        <w:t>R</w:t>
      </w:r>
      <w:r w:rsidRPr="000E7E2F">
        <w:rPr>
          <w:rFonts w:ascii="Times New Roman" w:hAnsi="Times New Roman" w:cs="Times New Roman"/>
          <w:color w:val="auto"/>
          <w:sz w:val="24"/>
          <w:szCs w:val="24"/>
          <w:vertAlign w:val="superscript"/>
        </w:rPr>
        <w:t>3</w:t>
      </w:r>
      <w:r w:rsidRPr="000E7E2F">
        <w:rPr>
          <w:rFonts w:ascii="Times New Roman" w:hAnsi="Times New Roman" w:cs="Times New Roman"/>
          <w:color w:val="auto"/>
          <w:sz w:val="24"/>
          <w:szCs w:val="24"/>
        </w:rPr>
        <w:t>. A partir de este análisis, en la clase propuesta originalmente se planteó la condición, enunciando el respectivo teorema y demostrándolo junto a los alumnos.  A continuación de la demostración del teorema se propuso el siguiente ejercicio:</w:t>
      </w:r>
    </w:p>
    <w:p w:rsidR="00E91E6E" w:rsidRPr="00854450" w:rsidRDefault="00E91E6E" w:rsidP="00FD2C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color w:val="auto"/>
          <w:sz w:val="20"/>
        </w:rPr>
      </w:pPr>
      <w:r w:rsidRPr="00854450">
        <w:rPr>
          <w:rFonts w:ascii="Times New Roman" w:hAnsi="Times New Roman" w:cs="Times New Roman"/>
          <w:b/>
          <w:color w:val="auto"/>
          <w:sz w:val="20"/>
        </w:rPr>
        <w:t>Actividad original</w:t>
      </w:r>
    </w:p>
    <w:p w:rsidR="00E91E6E" w:rsidRDefault="00E91E6E" w:rsidP="00FD2C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0"/>
        </w:rPr>
      </w:pPr>
    </w:p>
    <w:p w:rsidR="00E91E6E" w:rsidRPr="00FD2CB8" w:rsidRDefault="00E91E6E" w:rsidP="00A4290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auto"/>
          <w:sz w:val="20"/>
          <w:u w:val="single"/>
        </w:rPr>
      </w:pPr>
      <w:r w:rsidRPr="00FD2CB8">
        <w:rPr>
          <w:rFonts w:ascii="Times New Roman" w:hAnsi="Times New Roman" w:cs="Times New Roman"/>
          <w:color w:val="auto"/>
          <w:sz w:val="20"/>
        </w:rPr>
        <w:t xml:space="preserve">Averigua si los siguientes conjuntos son subespacios vectoriales del espacio vectorial </w:t>
      </w:r>
      <w:r w:rsidR="00C10022" w:rsidRPr="00C10022">
        <w:rPr>
          <w:rFonts w:ascii="Times New Roman" w:hAnsi="Times New Roman" w:cs="Times New Roman"/>
          <w:color w:val="auto"/>
          <w:sz w:val="20"/>
        </w:rPr>
        <w:t>V</w:t>
      </w:r>
      <w:r w:rsidRPr="00FD2CB8">
        <w:rPr>
          <w:rFonts w:ascii="Times New Roman" w:hAnsi="Times New Roman" w:cs="Times New Roman"/>
          <w:color w:val="auto"/>
          <w:sz w:val="20"/>
        </w:rPr>
        <w:t xml:space="preserve"> indicado en cada caso.</w:t>
      </w:r>
    </w:p>
    <w:p w:rsidR="00E91E6E" w:rsidRPr="00FD2CB8" w:rsidRDefault="00E91E6E" w:rsidP="00A4290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auto"/>
          <w:sz w:val="20"/>
        </w:rPr>
      </w:pPr>
      <w:r w:rsidRPr="00FD2CB8">
        <w:rPr>
          <w:rFonts w:ascii="Times New Roman" w:hAnsi="Times New Roman" w:cs="Times New Roman"/>
          <w:color w:val="auto"/>
          <w:sz w:val="20"/>
        </w:rPr>
        <w:t xml:space="preserve">1) </w:t>
      </w:r>
      <w:r w:rsidRPr="002F68AF">
        <w:rPr>
          <w:rFonts w:ascii="Times New Roman" w:hAnsi="Times New Roman" w:cs="Times New Roman"/>
          <w:color w:val="auto"/>
          <w:position w:val="-10"/>
          <w:sz w:val="20"/>
        </w:rPr>
        <w:object w:dxaOrig="2460" w:dyaOrig="340">
          <v:shape id="_x0000_i1045" type="#_x0000_t75" style="width:123pt;height:16.5pt" o:ole="">
            <v:imagedata r:id="rId35" o:title=""/>
          </v:shape>
          <o:OLEObject Type="Embed" ProgID="Equation.3" ShapeID="_x0000_i1045" DrawAspect="Content" ObjectID="_1495569004" r:id="rId36"/>
        </w:object>
      </w:r>
      <w:r>
        <w:rPr>
          <w:rFonts w:ascii="Times New Roman" w:hAnsi="Times New Roman" w:cs="Times New Roman"/>
          <w:color w:val="auto"/>
          <w:sz w:val="20"/>
        </w:rPr>
        <w:t xml:space="preserve"> y </w:t>
      </w:r>
      <w:r w:rsidRPr="002F68AF">
        <w:rPr>
          <w:rFonts w:ascii="Times New Roman" w:hAnsi="Times New Roman" w:cs="Times New Roman"/>
          <w:color w:val="auto"/>
          <w:position w:val="-6"/>
          <w:sz w:val="20"/>
        </w:rPr>
        <w:object w:dxaOrig="740" w:dyaOrig="300">
          <v:shape id="_x0000_i1046" type="#_x0000_t75" style="width:37.5pt;height:15pt" o:ole="">
            <v:imagedata r:id="rId37" o:title=""/>
          </v:shape>
          <o:OLEObject Type="Embed" ProgID="Equation.3" ShapeID="_x0000_i1046" DrawAspect="Content" ObjectID="_1495569005" r:id="rId38"/>
        </w:object>
      </w:r>
      <w:r>
        <w:rPr>
          <w:rFonts w:ascii="Times New Roman" w:hAnsi="Times New Roman" w:cs="Times New Roman"/>
          <w:color w:val="auto"/>
          <w:sz w:val="20"/>
        </w:rPr>
        <w:t xml:space="preserve">                  </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47" type="#_x0000_t75" style="width:165.75pt;height:12.75pt" equationxml="&lt;">
            <v:imagedata r:id="rId39"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FD2CB8" w:rsidRDefault="00E91E6E" w:rsidP="00A4290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auto"/>
          <w:sz w:val="20"/>
        </w:rPr>
      </w:pPr>
      <w:r w:rsidRPr="00FD2CB8">
        <w:rPr>
          <w:rFonts w:ascii="Times New Roman" w:hAnsi="Times New Roman" w:cs="Times New Roman"/>
          <w:color w:val="auto"/>
          <w:sz w:val="20"/>
        </w:rPr>
        <w:t>2)</w:t>
      </w:r>
      <w:r>
        <w:rPr>
          <w:rFonts w:ascii="Times New Roman" w:hAnsi="Times New Roman" w:cs="Times New Roman"/>
          <w:color w:val="auto"/>
          <w:sz w:val="20"/>
        </w:rPr>
        <w:t xml:space="preserve"> </w:t>
      </w:r>
      <w:r w:rsidRPr="002F68AF">
        <w:rPr>
          <w:rFonts w:ascii="Times New Roman" w:hAnsi="Times New Roman" w:cs="Times New Roman"/>
          <w:color w:val="auto"/>
          <w:position w:val="-10"/>
          <w:sz w:val="20"/>
        </w:rPr>
        <w:object w:dxaOrig="2960" w:dyaOrig="340">
          <v:shape id="_x0000_i1048" type="#_x0000_t75" style="width:148.5pt;height:16.5pt" o:ole="">
            <v:imagedata r:id="rId40" o:title=""/>
          </v:shape>
          <o:OLEObject Type="Embed" ProgID="Equation.3" ShapeID="_x0000_i1048" DrawAspect="Content" ObjectID="_1495569006" r:id="rId41"/>
        </w:object>
      </w:r>
      <w:r>
        <w:rPr>
          <w:rFonts w:ascii="Times New Roman" w:hAnsi="Times New Roman" w:cs="Times New Roman"/>
          <w:color w:val="auto"/>
          <w:sz w:val="20"/>
        </w:rPr>
        <w:t xml:space="preserve"> y </w:t>
      </w:r>
      <w:r w:rsidRPr="002F68AF">
        <w:rPr>
          <w:rFonts w:ascii="Times New Roman" w:hAnsi="Times New Roman" w:cs="Times New Roman"/>
          <w:color w:val="auto"/>
          <w:position w:val="-6"/>
          <w:sz w:val="20"/>
        </w:rPr>
        <w:object w:dxaOrig="740" w:dyaOrig="300">
          <v:shape id="_x0000_i1049" type="#_x0000_t75" style="width:37.5pt;height:15pt" o:ole="">
            <v:imagedata r:id="rId37" o:title=""/>
          </v:shape>
          <o:OLEObject Type="Embed" ProgID="Equation.3" ShapeID="_x0000_i1049" DrawAspect="Content" ObjectID="_1495569007" r:id="rId42"/>
        </w:object>
      </w:r>
      <w:r>
        <w:rPr>
          <w:rFonts w:ascii="Times New Roman" w:hAnsi="Times New Roman" w:cs="Times New Roman"/>
          <w:color w:val="auto"/>
          <w:sz w:val="20"/>
        </w:rPr>
        <w:t xml:space="preserve">         </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50" type="#_x0000_t75" style="width:193.5pt;height:12.75pt" equationxml="&lt;">
            <v:imagedata r:id="rId43"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FD2CB8" w:rsidRDefault="00E91E6E" w:rsidP="00A4290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auto"/>
          <w:sz w:val="20"/>
        </w:rPr>
      </w:pPr>
      <w:r w:rsidRPr="00FD2CB8">
        <w:rPr>
          <w:rFonts w:ascii="Times New Roman" w:hAnsi="Times New Roman" w:cs="Times New Roman"/>
          <w:color w:val="auto"/>
          <w:sz w:val="20"/>
        </w:rPr>
        <w:t xml:space="preserve">3) </w:t>
      </w:r>
      <w:r>
        <w:rPr>
          <w:rFonts w:ascii="Times New Roman" w:hAnsi="Times New Roman" w:cs="Times New Roman"/>
          <w:color w:val="auto"/>
          <w:sz w:val="20"/>
        </w:rPr>
        <w:t xml:space="preserve"> </w:t>
      </w:r>
      <w:r w:rsidRPr="00AD5C89">
        <w:rPr>
          <w:rFonts w:ascii="Times New Roman" w:hAnsi="Times New Roman" w:cs="Times New Roman"/>
          <w:color w:val="auto"/>
          <w:position w:val="-12"/>
          <w:sz w:val="20"/>
        </w:rPr>
        <w:object w:dxaOrig="3420" w:dyaOrig="360">
          <v:shape id="_x0000_i1051" type="#_x0000_t75" style="width:171pt;height:18pt" o:ole="">
            <v:imagedata r:id="rId44" o:title=""/>
          </v:shape>
          <o:OLEObject Type="Embed" ProgID="Equation.3" ShapeID="_x0000_i1051" DrawAspect="Content" ObjectID="_1495569008" r:id="rId45"/>
        </w:object>
      </w:r>
      <w:r>
        <w:rPr>
          <w:rFonts w:ascii="Times New Roman" w:hAnsi="Times New Roman" w:cs="Times New Roman"/>
          <w:color w:val="auto"/>
          <w:sz w:val="20"/>
        </w:rPr>
        <w:t xml:space="preserve"> y </w:t>
      </w:r>
      <w:r w:rsidRPr="002F68AF">
        <w:rPr>
          <w:rFonts w:ascii="Times New Roman" w:hAnsi="Times New Roman" w:cs="Times New Roman"/>
          <w:color w:val="auto"/>
          <w:position w:val="-6"/>
          <w:sz w:val="20"/>
        </w:rPr>
        <w:object w:dxaOrig="740" w:dyaOrig="300">
          <v:shape id="_x0000_i1052" type="#_x0000_t75" style="width:37.5pt;height:15pt" o:ole="">
            <v:imagedata r:id="rId37" o:title=""/>
          </v:shape>
          <o:OLEObject Type="Embed" ProgID="Equation.3" ShapeID="_x0000_i1052" DrawAspect="Content" ObjectID="_1495569009" r:id="rId46"/>
        </w:object>
      </w:r>
      <w:r>
        <w:rPr>
          <w:rFonts w:ascii="Times New Roman" w:hAnsi="Times New Roman" w:cs="Times New Roman"/>
          <w:color w:val="auto"/>
          <w:sz w:val="20"/>
        </w:rPr>
        <w:t xml:space="preserve">                     </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53" type="#_x0000_t75" style="width:204.75pt;height:13.5pt" equationxml="&lt;">
            <v:imagedata r:id="rId47"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FD2CB8" w:rsidRDefault="00E91E6E" w:rsidP="00A4290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auto"/>
          <w:sz w:val="20"/>
        </w:rPr>
      </w:pPr>
      <w:r w:rsidRPr="00FD2CB8">
        <w:rPr>
          <w:rFonts w:ascii="Times New Roman" w:hAnsi="Times New Roman" w:cs="Times New Roman"/>
          <w:color w:val="auto"/>
          <w:sz w:val="20"/>
        </w:rPr>
        <w:t xml:space="preserve">4) </w:t>
      </w:r>
      <w:r w:rsidRPr="002F68AF">
        <w:rPr>
          <w:rFonts w:ascii="Times New Roman" w:hAnsi="Times New Roman" w:cs="Times New Roman"/>
          <w:color w:val="auto"/>
          <w:position w:val="-10"/>
          <w:sz w:val="20"/>
        </w:rPr>
        <w:object w:dxaOrig="3900" w:dyaOrig="340">
          <v:shape id="_x0000_i1054" type="#_x0000_t75" style="width:195pt;height:16.5pt" o:ole="">
            <v:imagedata r:id="rId48" o:title=""/>
          </v:shape>
          <o:OLEObject Type="Embed" ProgID="Equation.3" ShapeID="_x0000_i1054" DrawAspect="Content" ObjectID="_1495569010" r:id="rId49"/>
        </w:object>
      </w:r>
      <w:r>
        <w:rPr>
          <w:rFonts w:ascii="Times New Roman" w:hAnsi="Times New Roman" w:cs="Times New Roman"/>
          <w:color w:val="auto"/>
          <w:sz w:val="20"/>
        </w:rPr>
        <w:t xml:space="preserve"> y </w:t>
      </w:r>
      <w:r w:rsidRPr="002F68AF">
        <w:rPr>
          <w:rFonts w:ascii="Times New Roman" w:hAnsi="Times New Roman" w:cs="Times New Roman"/>
          <w:color w:val="auto"/>
          <w:position w:val="-6"/>
          <w:sz w:val="20"/>
        </w:rPr>
        <w:object w:dxaOrig="720" w:dyaOrig="300">
          <v:shape id="_x0000_i1055" type="#_x0000_t75" style="width:36pt;height:15pt" o:ole="">
            <v:imagedata r:id="rId50" o:title=""/>
          </v:shape>
          <o:OLEObject Type="Embed" ProgID="Equation.3" ShapeID="_x0000_i1055" DrawAspect="Content" ObjectID="_1495569011" r:id="rId51"/>
        </w:object>
      </w:r>
      <w:r>
        <w:rPr>
          <w:rFonts w:ascii="Times New Roman" w:hAnsi="Times New Roman" w:cs="Times New Roman"/>
          <w:color w:val="auto"/>
          <w:sz w:val="20"/>
        </w:rPr>
        <w:t xml:space="preserve">                     </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56" type="#_x0000_t75" style="width:237pt;height:12.75pt" equationxml="&lt;">
            <v:imagedata r:id="rId52"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FD2CB8" w:rsidRDefault="00E91E6E" w:rsidP="00234F0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0"/>
        </w:rPr>
      </w:pPr>
      <w:r w:rsidRPr="00FD2CB8">
        <w:rPr>
          <w:rFonts w:ascii="Times New Roman" w:hAnsi="Times New Roman" w:cs="Times New Roman"/>
          <w:color w:val="auto"/>
          <w:sz w:val="20"/>
        </w:rPr>
        <w:t>5)</w:t>
      </w:r>
      <w:r>
        <w:rPr>
          <w:rFonts w:ascii="Times New Roman" w:hAnsi="Times New Roman" w:cs="Times New Roman"/>
          <w:color w:val="auto"/>
          <w:sz w:val="20"/>
        </w:rPr>
        <w:t xml:space="preserve"> </w:t>
      </w:r>
      <w:r w:rsidRPr="001D5E39">
        <w:rPr>
          <w:rFonts w:ascii="Times New Roman" w:hAnsi="Times New Roman" w:cs="Times New Roman"/>
          <w:color w:val="auto"/>
          <w:position w:val="-12"/>
          <w:sz w:val="20"/>
        </w:rPr>
        <w:object w:dxaOrig="2040" w:dyaOrig="360">
          <v:shape id="_x0000_i1057" type="#_x0000_t75" style="width:102pt;height:18pt" o:ole="">
            <v:imagedata r:id="rId53" o:title=""/>
          </v:shape>
          <o:OLEObject Type="Embed" ProgID="Equation.3" ShapeID="_x0000_i1057" DrawAspect="Content" ObjectID="_1495569012" r:id="rId54"/>
        </w:object>
      </w:r>
      <w:r>
        <w:rPr>
          <w:rFonts w:ascii="Times New Roman" w:hAnsi="Times New Roman" w:cs="Times New Roman"/>
          <w:color w:val="auto"/>
          <w:sz w:val="20"/>
        </w:rPr>
        <w:t xml:space="preserve">y </w:t>
      </w:r>
      <w:r w:rsidRPr="001D5E39">
        <w:rPr>
          <w:rFonts w:ascii="Times New Roman" w:hAnsi="Times New Roman" w:cs="Times New Roman"/>
          <w:color w:val="auto"/>
          <w:position w:val="-6"/>
          <w:sz w:val="20"/>
        </w:rPr>
        <w:object w:dxaOrig="240" w:dyaOrig="260">
          <v:shape id="_x0000_i1058" type="#_x0000_t75" style="width:12pt;height:13.5pt" o:ole="">
            <v:imagedata r:id="rId55" o:title=""/>
          </v:shape>
          <o:OLEObject Type="Embed" ProgID="Equation.3" ShapeID="_x0000_i1058" DrawAspect="Content" ObjectID="_1495569013" r:id="rId56"/>
        </w:object>
      </w:r>
      <w:r>
        <w:rPr>
          <w:rFonts w:ascii="Times New Roman" w:hAnsi="Times New Roman" w:cs="Times New Roman"/>
          <w:color w:val="auto"/>
          <w:sz w:val="20"/>
        </w:rPr>
        <w:t xml:space="preserve">el espacio vectorial de los polinomios de variable real, con coeficientes reales de grado 2, de la forma </w:t>
      </w:r>
      <w:r w:rsidRPr="001D5E39">
        <w:rPr>
          <w:rFonts w:ascii="Times New Roman" w:hAnsi="Times New Roman" w:cs="Times New Roman"/>
          <w:color w:val="auto"/>
          <w:position w:val="-12"/>
          <w:sz w:val="20"/>
        </w:rPr>
        <w:object w:dxaOrig="2200" w:dyaOrig="360">
          <v:shape id="_x0000_i1059" type="#_x0000_t75" style="width:109.5pt;height:18pt" o:ole="">
            <v:imagedata r:id="rId57" o:title=""/>
          </v:shape>
          <o:OLEObject Type="Embed" ProgID="Equation.3" ShapeID="_x0000_i1059" DrawAspect="Content" ObjectID="_1495569014" r:id="rId58"/>
        </w:object>
      </w:r>
      <w:r>
        <w:rPr>
          <w:rFonts w:ascii="Times New Roman" w:hAnsi="Times New Roman" w:cs="Times New Roman"/>
          <w:color w:val="auto"/>
          <w:sz w:val="20"/>
        </w:rPr>
        <w:t>.</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60" type="#_x0000_t75" style="width:401.25pt;height:9.75pt" equationxml="&lt;">
            <v:imagedata r:id="rId59"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r w:rsidR="00172700" w:rsidRPr="00FD2CB8">
        <w:rPr>
          <w:rFonts w:ascii="Times New Roman" w:hAnsi="Times New Roman" w:cs="Times New Roman"/>
          <w:sz w:val="20"/>
        </w:rPr>
        <w:fldChar w:fldCharType="begin"/>
      </w:r>
      <w:r w:rsidRPr="00FD2CB8">
        <w:rPr>
          <w:rFonts w:ascii="Times New Roman" w:hAnsi="Times New Roman" w:cs="Times New Roman"/>
          <w:sz w:val="20"/>
        </w:rPr>
        <w:instrText xml:space="preserve"> QUOTE </w:instrText>
      </w:r>
      <w:r w:rsidR="00121E3D" w:rsidRPr="00172700">
        <w:rPr>
          <w:rFonts w:ascii="Times New Roman" w:hAnsi="Times New Roman" w:cs="Times New Roman"/>
          <w:position w:val="-11"/>
          <w:sz w:val="20"/>
        </w:rPr>
        <w:pict>
          <v:shape id="_x0000_i1061" type="#_x0000_t75" style="width:378.75pt;height:16.5pt" equationxml="&lt;">
            <v:imagedata r:id="rId60" o:title="" chromakey="white"/>
          </v:shape>
        </w:pict>
      </w:r>
      <w:r w:rsidRPr="00FD2CB8">
        <w:rPr>
          <w:rFonts w:ascii="Times New Roman" w:hAnsi="Times New Roman" w:cs="Times New Roman"/>
          <w:sz w:val="20"/>
        </w:rPr>
        <w:instrText xml:space="preserve"> </w:instrText>
      </w:r>
      <w:r w:rsidR="00172700" w:rsidRPr="00FD2CB8">
        <w:rPr>
          <w:rFonts w:ascii="Times New Roman" w:hAnsi="Times New Roman" w:cs="Times New Roman"/>
          <w:sz w:val="20"/>
        </w:rPr>
        <w:fldChar w:fldCharType="end"/>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Los propios docentes reflexionan sobre esta forma de trabajo señalando que: “al plantear estos ejercicios inmediatamente después del teorema, la propuesta provocó que los estudiantes los resolvieran utilizando procedimientos algebraicos de forma mecanizada, sin inspeccionar cada situación en su contexto”. Como podemos observar, los aportes teóricos de Arcavi son utilizados para analizar didácticamente su propuesta, les permite posicionarse críticamente sobre la secuenciación elegida y además se apropian del vocabulario específico del marco y lo utilizan adecuadamente.</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En la clase reformulada, si bien el objetivo sigue siendo abordar la condición necesaria y suficiente para que un conjunto sea un subespacio de un espacio vectorial, sugieren un cambio en la secuenciación de contenidos. Proponen comenzar la clase con el planteo del ejercicio que en la clase original se había propuesto a continuación de la demostración del teorema.</w:t>
      </w:r>
    </w:p>
    <w:p w:rsidR="00E91E6E"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Esperan que algunas de las situaciones sean analizadas desde una perspectiva geométrica de los conjuntos dados aunque reconocen que, tanto procedimientos </w:t>
      </w:r>
      <w:r w:rsidRPr="000E7E2F">
        <w:rPr>
          <w:rFonts w:ascii="Times New Roman" w:hAnsi="Times New Roman" w:cs="Times New Roman"/>
          <w:i/>
          <w:color w:val="auto"/>
          <w:sz w:val="24"/>
          <w:szCs w:val="24"/>
        </w:rPr>
        <w:t>sui generis</w:t>
      </w:r>
      <w:r w:rsidRPr="000E7E2F">
        <w:rPr>
          <w:rFonts w:ascii="Times New Roman" w:hAnsi="Times New Roman" w:cs="Times New Roman"/>
          <w:color w:val="auto"/>
          <w:sz w:val="24"/>
          <w:szCs w:val="24"/>
        </w:rPr>
        <w:t xml:space="preserve"> como la evocación de la propia definición podrían ser utilizados por parte de los alumnos. En otras de las situaciones planteadas, la interpretación geométrica resulta más compleja por lo que piensan que los estudiantes recurrirán a la definición. Señalan que: </w:t>
      </w:r>
    </w:p>
    <w:p w:rsidR="00E91E6E" w:rsidRPr="000E7E2F" w:rsidRDefault="00E91E6E" w:rsidP="00880C09">
      <w:pPr>
        <w:pStyle w:val="normal0"/>
        <w:spacing w:after="0" w:line="240" w:lineRule="auto"/>
        <w:ind w:left="2268"/>
        <w:jc w:val="both"/>
        <w:rPr>
          <w:rFonts w:ascii="Times New Roman" w:hAnsi="Times New Roman" w:cs="Times New Roman"/>
          <w:color w:val="auto"/>
          <w:sz w:val="24"/>
          <w:szCs w:val="24"/>
        </w:rPr>
      </w:pPr>
      <w:r w:rsidRPr="00FD2CB8">
        <w:rPr>
          <w:rFonts w:ascii="Times New Roman" w:hAnsi="Times New Roman" w:cs="Times New Roman"/>
          <w:color w:val="auto"/>
          <w:sz w:val="20"/>
        </w:rPr>
        <w:lastRenderedPageBreak/>
        <w:t>el docente intervendrá en esta instancia haciendo énfasis en la importancia de la lectura de los símbolos para una más eficiente selección del procedimiento a realizar, por ejemplo en el ejercicio 4 reconocer que la interpretación gráfica de dicho conjunto no es tan evidente, y sí lo es el reconocer que el elemento nulo no pertenece al conjunto</w:t>
      </w:r>
      <w:r w:rsidRPr="000E7E2F">
        <w:rPr>
          <w:rFonts w:ascii="Times New Roman" w:hAnsi="Times New Roman" w:cs="Times New Roman"/>
          <w:color w:val="auto"/>
          <w:sz w:val="24"/>
          <w:szCs w:val="24"/>
        </w:rPr>
        <w:t xml:space="preserve">.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Luego de este trabajo práctico, los docentes creen que: “a partir de lo realizado en estos ejercicios se verá qué aspectos de la definición son importantes verificar para identificar un subespacio vectorial, a partir de lo cual se enunciará el siguiente teorema”, refiriéndose a la condición necesaria y suficiente, ya mencionada anteriormente.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La reformulación de una clase que ya fue dictada se encuentra bien fundamentada en el marco teórico de referencia y pone en juego el comportamiento 2 de Arcavi en tanto los docentes sugieren poner en tensión interpretaciones geométricas y manipulaciones algebraicas para contribuir a delimitar las situaciones en las que esa manipulación es ineludible. Para lograr esto, la inspección previa de los símbolos es requerida. Lo que resulta más interesante de la propuesta y que da cuenta de la apropiación del marco teórico como elemento que da dirección a las decisiones didácticas, lo constituye la situación final de reinversión, propuesta después del enunciado y demostración de la condición necesaria y suficiente para que un conjunto sea un subespacio de un espacio vectorial: </w:t>
      </w:r>
    </w:p>
    <w:p w:rsidR="00E91E6E" w:rsidRPr="00854450" w:rsidRDefault="00E91E6E" w:rsidP="00FD2C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color w:val="auto"/>
          <w:sz w:val="20"/>
        </w:rPr>
      </w:pPr>
      <w:r w:rsidRPr="00854450">
        <w:rPr>
          <w:rFonts w:ascii="Times New Roman" w:hAnsi="Times New Roman" w:cs="Times New Roman"/>
          <w:b/>
          <w:color w:val="auto"/>
          <w:sz w:val="20"/>
        </w:rPr>
        <w:t>Actividad reformulada</w:t>
      </w:r>
    </w:p>
    <w:p w:rsidR="00E91E6E" w:rsidRDefault="00E91E6E" w:rsidP="00FD2C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0"/>
        </w:rPr>
      </w:pPr>
    </w:p>
    <w:p w:rsidR="00E91E6E" w:rsidRPr="00FD2CB8" w:rsidRDefault="00E91E6E" w:rsidP="00A4290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auto"/>
          <w:sz w:val="20"/>
        </w:rPr>
      </w:pPr>
      <w:r w:rsidRPr="00FD2CB8">
        <w:rPr>
          <w:rFonts w:ascii="Times New Roman" w:hAnsi="Times New Roman" w:cs="Times New Roman"/>
          <w:color w:val="auto"/>
          <w:sz w:val="20"/>
        </w:rPr>
        <w:t xml:space="preserve">Determina si los siguientes conjuntos son subespacios vectoriales del espacio vectorial considerado en cada caso. Discute con tu compañero si hay más de un procedimiento para averiguarlo y explica cuál les parece más conveniente en cada caso. </w:t>
      </w:r>
    </w:p>
    <w:p w:rsidR="00E91E6E" w:rsidRPr="00FD2CB8" w:rsidRDefault="00E91E6E" w:rsidP="00FD2C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auto"/>
          <w:sz w:val="20"/>
        </w:rPr>
      </w:pPr>
      <w:r w:rsidRPr="00FD2CB8">
        <w:rPr>
          <w:rFonts w:ascii="Times New Roman" w:hAnsi="Times New Roman" w:cs="Times New Roman"/>
          <w:color w:val="auto"/>
          <w:sz w:val="20"/>
        </w:rPr>
        <w:t>A)</w:t>
      </w:r>
      <w:r>
        <w:rPr>
          <w:rFonts w:ascii="Times New Roman" w:hAnsi="Times New Roman" w:cs="Times New Roman"/>
          <w:color w:val="auto"/>
          <w:sz w:val="20"/>
        </w:rPr>
        <w:t xml:space="preserve"> </w:t>
      </w:r>
      <w:r w:rsidRPr="002F68AF">
        <w:rPr>
          <w:rFonts w:ascii="Times New Roman" w:hAnsi="Times New Roman" w:cs="Times New Roman"/>
          <w:color w:val="auto"/>
          <w:position w:val="-10"/>
          <w:sz w:val="20"/>
        </w:rPr>
        <w:object w:dxaOrig="2940" w:dyaOrig="340">
          <v:shape id="_x0000_i1062" type="#_x0000_t75" style="width:147pt;height:16.5pt" o:ole="">
            <v:imagedata r:id="rId61" o:title=""/>
          </v:shape>
          <o:OLEObject Type="Embed" ProgID="Equation.3" ShapeID="_x0000_i1062" DrawAspect="Content" ObjectID="_1495569015" r:id="rId62"/>
        </w:object>
      </w:r>
      <w:r>
        <w:rPr>
          <w:rFonts w:ascii="Times New Roman" w:hAnsi="Times New Roman" w:cs="Times New Roman"/>
          <w:color w:val="auto"/>
          <w:sz w:val="20"/>
        </w:rPr>
        <w:t xml:space="preserve"> con </w:t>
      </w:r>
      <w:r w:rsidRPr="00CB4B67">
        <w:rPr>
          <w:rFonts w:ascii="Times New Roman" w:hAnsi="Times New Roman" w:cs="Times New Roman"/>
          <w:color w:val="auto"/>
          <w:position w:val="-10"/>
          <w:sz w:val="20"/>
        </w:rPr>
        <w:object w:dxaOrig="900" w:dyaOrig="300">
          <v:shape id="_x0000_i1063" type="#_x0000_t75" style="width:45pt;height:15pt" o:ole="">
            <v:imagedata r:id="rId63" o:title=""/>
          </v:shape>
          <o:OLEObject Type="Embed" ProgID="Equation.3" ShapeID="_x0000_i1063" DrawAspect="Content" ObjectID="_1495569016" r:id="rId64"/>
        </w:objec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64" type="#_x0000_t75" style="width:145.5pt;height:12.75pt" equationxml="&lt;">
            <v:imagedata r:id="rId65"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r w:rsidRPr="00FD2CB8">
        <w:rPr>
          <w:rFonts w:ascii="Times New Roman" w:hAnsi="Times New Roman" w:cs="Times New Roman"/>
          <w:color w:val="auto"/>
          <w:sz w:val="20"/>
        </w:rPr>
        <w:t xml:space="preserve"> </w: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65" type="#_x0000_t75" style="width:61.5pt;height:13.5pt" equationxml="&lt;">
            <v:imagedata r:id="rId66"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p>
    <w:p w:rsidR="00E91E6E" w:rsidRPr="00FD2CB8" w:rsidRDefault="00E91E6E" w:rsidP="00FD2C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auto"/>
          <w:sz w:val="20"/>
        </w:rPr>
      </w:pPr>
      <w:r w:rsidRPr="00FD2CB8">
        <w:rPr>
          <w:rFonts w:ascii="Times New Roman" w:hAnsi="Times New Roman" w:cs="Times New Roman"/>
          <w:color w:val="auto"/>
          <w:sz w:val="20"/>
        </w:rPr>
        <w:t>B)</w:t>
      </w:r>
      <w:r>
        <w:rPr>
          <w:rFonts w:ascii="Times New Roman" w:hAnsi="Times New Roman" w:cs="Times New Roman"/>
          <w:color w:val="auto"/>
          <w:sz w:val="20"/>
        </w:rPr>
        <w:t xml:space="preserve"> </w:t>
      </w:r>
      <w:r w:rsidRPr="002F68AF">
        <w:rPr>
          <w:rFonts w:ascii="Times New Roman" w:hAnsi="Times New Roman" w:cs="Times New Roman"/>
          <w:color w:val="auto"/>
          <w:position w:val="-10"/>
          <w:sz w:val="20"/>
        </w:rPr>
        <w:object w:dxaOrig="2799" w:dyaOrig="340">
          <v:shape id="_x0000_i1066" type="#_x0000_t75" style="width:138.75pt;height:16.5pt" o:ole="">
            <v:imagedata r:id="rId67" o:title=""/>
          </v:shape>
          <o:OLEObject Type="Embed" ProgID="Equation.3" ShapeID="_x0000_i1066" DrawAspect="Content" ObjectID="_1495569017" r:id="rId68"/>
        </w:object>
      </w:r>
      <w:r w:rsidRPr="00FD2CB8">
        <w:rPr>
          <w:rFonts w:ascii="Times New Roman" w:hAnsi="Times New Roman" w:cs="Times New Roman"/>
          <w:color w:val="auto"/>
          <w:sz w:val="20"/>
        </w:rPr>
        <w:t xml:space="preserve"> </w:t>
      </w:r>
      <w:r>
        <w:rPr>
          <w:rFonts w:ascii="Times New Roman" w:hAnsi="Times New Roman" w:cs="Times New Roman"/>
          <w:color w:val="auto"/>
          <w:sz w:val="20"/>
        </w:rPr>
        <w:t xml:space="preserve">siendo </w:t>
      </w:r>
      <w:r w:rsidRPr="00CB4B67">
        <w:rPr>
          <w:rFonts w:ascii="Times New Roman" w:hAnsi="Times New Roman" w:cs="Times New Roman"/>
          <w:color w:val="auto"/>
          <w:position w:val="-10"/>
          <w:sz w:val="20"/>
        </w:rPr>
        <w:object w:dxaOrig="3480" w:dyaOrig="320">
          <v:shape id="_x0000_i1067" type="#_x0000_t75" style="width:174pt;height:16.5pt" o:ole="">
            <v:imagedata r:id="rId69" o:title=""/>
          </v:shape>
          <o:OLEObject Type="Embed" ProgID="Equation.3" ShapeID="_x0000_i1067" DrawAspect="Content" ObjectID="_1495569018" r:id="rId70"/>
        </w:objec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68" type="#_x0000_t75" style="width:129pt;height:9.75pt" equationxml="&lt;">
            <v:imagedata r:id="rId71"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r w:rsidRPr="00FD2CB8">
        <w:rPr>
          <w:rFonts w:ascii="Times New Roman" w:hAnsi="Times New Roman" w:cs="Times New Roman"/>
          <w:color w:val="auto"/>
          <w:sz w:val="20"/>
        </w:rPr>
        <w:t xml:space="preserve">  </w:t>
      </w:r>
    </w:p>
    <w:p w:rsidR="00E91E6E" w:rsidRPr="00FD2CB8" w:rsidRDefault="00E91E6E" w:rsidP="00FD2C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auto"/>
          <w:sz w:val="20"/>
        </w:rPr>
      </w:pPr>
      <w:r w:rsidRPr="00FD2CB8">
        <w:rPr>
          <w:rFonts w:ascii="Times New Roman" w:hAnsi="Times New Roman" w:cs="Times New Roman"/>
          <w:color w:val="auto"/>
          <w:sz w:val="20"/>
        </w:rPr>
        <w:t xml:space="preserve">C) </w:t>
      </w:r>
      <w:r w:rsidRPr="006F221E">
        <w:rPr>
          <w:rFonts w:ascii="Times New Roman" w:hAnsi="Times New Roman" w:cs="Times New Roman"/>
          <w:color w:val="auto"/>
          <w:position w:val="-12"/>
          <w:sz w:val="20"/>
        </w:rPr>
        <w:object w:dxaOrig="2580" w:dyaOrig="360">
          <v:shape id="_x0000_i1069" type="#_x0000_t75" style="width:129pt;height:18pt" o:ole="">
            <v:imagedata r:id="rId72" o:title=""/>
          </v:shape>
          <o:OLEObject Type="Embed" ProgID="Equation.3" ShapeID="_x0000_i1069" DrawAspect="Content" ObjectID="_1495569019" r:id="rId73"/>
        </w:object>
      </w:r>
      <w:r w:rsidR="00172700" w:rsidRPr="00FD2CB8">
        <w:rPr>
          <w:rFonts w:ascii="Times New Roman" w:hAnsi="Times New Roman" w:cs="Times New Roman"/>
          <w:color w:val="auto"/>
          <w:sz w:val="20"/>
        </w:rPr>
        <w:fldChar w:fldCharType="begin"/>
      </w:r>
      <w:r w:rsidRPr="00FD2CB8">
        <w:rPr>
          <w:rFonts w:ascii="Times New Roman" w:hAnsi="Times New Roman" w:cs="Times New Roman"/>
          <w:color w:val="auto"/>
          <w:sz w:val="20"/>
        </w:rPr>
        <w:instrText xml:space="preserve"> QUOTE </w:instrText>
      </w:r>
      <w:r w:rsidR="00121E3D" w:rsidRPr="00172700">
        <w:rPr>
          <w:rFonts w:ascii="Times New Roman" w:hAnsi="Times New Roman" w:cs="Times New Roman"/>
          <w:color w:val="auto"/>
          <w:sz w:val="20"/>
        </w:rPr>
        <w:pict>
          <v:shape id="_x0000_i1070" type="#_x0000_t75" style="width:126.75pt;height:12.75pt" equationxml="&lt;">
            <v:imagedata r:id="rId74" o:title="" chromakey="white"/>
          </v:shape>
        </w:pict>
      </w:r>
      <w:r w:rsidRPr="00FD2CB8">
        <w:rPr>
          <w:rFonts w:ascii="Times New Roman" w:hAnsi="Times New Roman" w:cs="Times New Roman"/>
          <w:color w:val="auto"/>
          <w:sz w:val="20"/>
        </w:rPr>
        <w:instrText xml:space="preserve"> </w:instrText>
      </w:r>
      <w:r w:rsidR="00172700" w:rsidRPr="00FD2CB8">
        <w:rPr>
          <w:rFonts w:ascii="Times New Roman" w:hAnsi="Times New Roman" w:cs="Times New Roman"/>
          <w:color w:val="auto"/>
          <w:sz w:val="20"/>
        </w:rPr>
        <w:fldChar w:fldCharType="end"/>
      </w:r>
      <w:r w:rsidRPr="00FD2CB8">
        <w:rPr>
          <w:rFonts w:ascii="Times New Roman" w:hAnsi="Times New Roman" w:cs="Times New Roman"/>
          <w:color w:val="auto"/>
          <w:sz w:val="20"/>
        </w:rPr>
        <w:t xml:space="preserve">              </w:t>
      </w:r>
    </w:p>
    <w:p w:rsidR="00E91E6E" w:rsidRPr="00FD2CB8" w:rsidRDefault="00E91E6E" w:rsidP="00FD2CB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auto"/>
          <w:sz w:val="20"/>
          <w:vertAlign w:val="superscript"/>
        </w:rPr>
      </w:pPr>
      <w:r w:rsidRPr="00FD2CB8">
        <w:rPr>
          <w:rFonts w:ascii="Times New Roman" w:hAnsi="Times New Roman" w:cs="Times New Roman"/>
          <w:color w:val="auto"/>
          <w:sz w:val="20"/>
        </w:rPr>
        <w:t xml:space="preserve">D) </w:t>
      </w:r>
      <w:r w:rsidRPr="001D5E39">
        <w:rPr>
          <w:rFonts w:ascii="Times New Roman" w:hAnsi="Times New Roman" w:cs="Times New Roman"/>
          <w:color w:val="auto"/>
          <w:position w:val="-12"/>
          <w:sz w:val="20"/>
        </w:rPr>
        <w:object w:dxaOrig="3379" w:dyaOrig="360">
          <v:shape id="_x0000_i1071" type="#_x0000_t75" style="width:167.25pt;height:18pt" o:ole="">
            <v:imagedata r:id="rId75" o:title=""/>
          </v:shape>
          <o:OLEObject Type="Embed" ProgID="Equation.3" ShapeID="_x0000_i1071" DrawAspect="Content" ObjectID="_1495569020" r:id="rId76"/>
        </w:object>
      </w:r>
      <w:r>
        <w:rPr>
          <w:rFonts w:ascii="Times New Roman" w:hAnsi="Times New Roman" w:cs="Times New Roman"/>
          <w:color w:val="auto"/>
          <w:sz w:val="20"/>
        </w:rPr>
        <w:t xml:space="preserve"> con </w:t>
      </w:r>
      <w:r w:rsidRPr="001D5E39">
        <w:rPr>
          <w:rFonts w:ascii="Times New Roman" w:hAnsi="Times New Roman" w:cs="Times New Roman"/>
          <w:color w:val="auto"/>
          <w:position w:val="-12"/>
          <w:sz w:val="20"/>
        </w:rPr>
        <w:object w:dxaOrig="2860" w:dyaOrig="360">
          <v:shape id="_x0000_i1072" type="#_x0000_t75" style="width:141.75pt;height:18pt" o:ole="">
            <v:imagedata r:id="rId77" o:title=""/>
          </v:shape>
          <o:OLEObject Type="Embed" ProgID="Equation.3" ShapeID="_x0000_i1072" DrawAspect="Content" ObjectID="_1495569021" r:id="rId78"/>
        </w:object>
      </w:r>
      <w:r w:rsidRPr="00FD2CB8">
        <w:rPr>
          <w:rFonts w:ascii="Times New Roman" w:hAnsi="Times New Roman" w:cs="Times New Roman"/>
          <w:color w:val="auto"/>
          <w:sz w:val="20"/>
        </w:rPr>
        <w:t xml:space="preserve">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Si bien los estudiantes ya cuentan con la información que provee la condición necesaria y suficiente, se sigue pensando no en una aplicación automática de esta condición sino que se jerarquizan en simultáneo la diversidad de estrategias y habilidades que podrían ser puestas en juego, como los propios docentes explicitan: </w:t>
      </w:r>
    </w:p>
    <w:p w:rsidR="00E91E6E" w:rsidRDefault="00E91E6E" w:rsidP="00B17A22">
      <w:pPr>
        <w:pStyle w:val="normal0"/>
        <w:spacing w:after="0" w:line="240" w:lineRule="auto"/>
        <w:ind w:left="2268"/>
        <w:jc w:val="both"/>
        <w:rPr>
          <w:rFonts w:ascii="Times New Roman" w:hAnsi="Times New Roman" w:cs="Times New Roman"/>
          <w:color w:val="auto"/>
          <w:sz w:val="20"/>
        </w:rPr>
      </w:pPr>
      <w:r w:rsidRPr="0068632F">
        <w:rPr>
          <w:rFonts w:ascii="Times New Roman" w:hAnsi="Times New Roman" w:cs="Times New Roman"/>
          <w:color w:val="auto"/>
          <w:sz w:val="20"/>
        </w:rPr>
        <w:t xml:space="preserve">Aquí se pretenderá analizar junto con los estudiantes que en </w:t>
      </w:r>
      <w:r>
        <w:rPr>
          <w:rFonts w:ascii="Times New Roman" w:hAnsi="Times New Roman" w:cs="Times New Roman"/>
          <w:color w:val="auto"/>
          <w:sz w:val="20"/>
        </w:rPr>
        <w:t>S</w:t>
      </w:r>
      <w:r w:rsidRPr="00FD2CB8">
        <w:rPr>
          <w:rFonts w:ascii="Times New Roman" w:hAnsi="Times New Roman" w:cs="Times New Roman"/>
          <w:color w:val="auto"/>
          <w:sz w:val="20"/>
          <w:vertAlign w:val="subscript"/>
        </w:rPr>
        <w:t>1</w:t>
      </w:r>
      <w:r w:rsidRPr="0068632F">
        <w:rPr>
          <w:rFonts w:ascii="Times New Roman" w:hAnsi="Times New Roman" w:cs="Times New Roman"/>
          <w:color w:val="auto"/>
          <w:sz w:val="20"/>
        </w:rPr>
        <w:t xml:space="preserve"> se ve la necesidad de interpretar geométricamente, discutiendo el valor de </w:t>
      </w:r>
      <w:r w:rsidRPr="006B686F">
        <w:rPr>
          <w:rFonts w:ascii="Times New Roman" w:hAnsi="Times New Roman" w:cs="Times New Roman"/>
          <w:i/>
          <w:color w:val="auto"/>
          <w:sz w:val="20"/>
        </w:rPr>
        <w:t>m</w:t>
      </w:r>
      <w:r w:rsidRPr="0068632F">
        <w:rPr>
          <w:rFonts w:ascii="Times New Roman" w:hAnsi="Times New Roman" w:cs="Times New Roman"/>
          <w:color w:val="auto"/>
          <w:sz w:val="20"/>
        </w:rPr>
        <w:t xml:space="preserve"> y </w:t>
      </w:r>
      <w:r w:rsidR="00C10022" w:rsidRPr="00C10022">
        <w:rPr>
          <w:rFonts w:ascii="Times New Roman" w:hAnsi="Times New Roman" w:cs="Times New Roman"/>
          <w:i/>
          <w:color w:val="auto"/>
          <w:sz w:val="20"/>
        </w:rPr>
        <w:t>n</w:t>
      </w:r>
      <w:r w:rsidRPr="0068632F">
        <w:rPr>
          <w:rFonts w:ascii="Times New Roman" w:hAnsi="Times New Roman" w:cs="Times New Roman"/>
          <w:color w:val="auto"/>
          <w:sz w:val="20"/>
        </w:rPr>
        <w:t xml:space="preserve">; mientras que en </w:t>
      </w:r>
      <w:r>
        <w:rPr>
          <w:rFonts w:ascii="Times New Roman" w:hAnsi="Times New Roman" w:cs="Times New Roman"/>
          <w:color w:val="auto"/>
          <w:sz w:val="20"/>
        </w:rPr>
        <w:t>S</w:t>
      </w:r>
      <w:r>
        <w:rPr>
          <w:rFonts w:ascii="Times New Roman" w:hAnsi="Times New Roman" w:cs="Times New Roman"/>
          <w:color w:val="auto"/>
          <w:sz w:val="20"/>
          <w:vertAlign w:val="subscript"/>
        </w:rPr>
        <w:t>2</w:t>
      </w:r>
      <w:r w:rsidRPr="0068632F">
        <w:rPr>
          <w:rFonts w:ascii="Times New Roman" w:hAnsi="Times New Roman" w:cs="Times New Roman"/>
          <w:color w:val="auto"/>
          <w:sz w:val="20"/>
        </w:rPr>
        <w:t xml:space="preserve"> si se realiza una correcta lectura de los símbolos se verá que la función nula no pertenece al conjunto, por ende no es un subespacio; en </w:t>
      </w:r>
      <w:r>
        <w:rPr>
          <w:rFonts w:ascii="Times New Roman" w:hAnsi="Times New Roman" w:cs="Times New Roman"/>
          <w:color w:val="auto"/>
          <w:sz w:val="20"/>
        </w:rPr>
        <w:t>S</w:t>
      </w:r>
      <w:r>
        <w:rPr>
          <w:rFonts w:ascii="Times New Roman" w:hAnsi="Times New Roman" w:cs="Times New Roman"/>
          <w:color w:val="auto"/>
          <w:sz w:val="20"/>
          <w:vertAlign w:val="subscript"/>
        </w:rPr>
        <w:t>3</w:t>
      </w:r>
      <w:r w:rsidRPr="0068632F">
        <w:rPr>
          <w:rFonts w:ascii="Times New Roman" w:hAnsi="Times New Roman" w:cs="Times New Roman"/>
          <w:color w:val="auto"/>
          <w:sz w:val="20"/>
        </w:rPr>
        <w:t xml:space="preserve"> se podrá analizar geométricamente o aplicar el teorema que vimos para determinar si es o no un subespacio, pero la interpretación geométrica quizás sea más ‘directa’; y por último, en </w:t>
      </w:r>
      <w:r>
        <w:rPr>
          <w:rFonts w:ascii="Times New Roman" w:hAnsi="Times New Roman" w:cs="Times New Roman"/>
          <w:color w:val="auto"/>
          <w:sz w:val="20"/>
        </w:rPr>
        <w:t>S</w:t>
      </w:r>
      <w:r>
        <w:rPr>
          <w:rFonts w:ascii="Times New Roman" w:hAnsi="Times New Roman" w:cs="Times New Roman"/>
          <w:color w:val="auto"/>
          <w:sz w:val="20"/>
          <w:vertAlign w:val="subscript"/>
        </w:rPr>
        <w:t>4</w:t>
      </w:r>
      <w:r w:rsidRPr="0068632F">
        <w:rPr>
          <w:rFonts w:ascii="Times New Roman" w:hAnsi="Times New Roman" w:cs="Times New Roman"/>
          <w:color w:val="auto"/>
          <w:sz w:val="20"/>
        </w:rPr>
        <w:t xml:space="preserve"> se discutirá sobre la necesidad de utilizar el teorema ya que no es fácil de visualizar una interpretación gráfica del conjunt</w:t>
      </w:r>
      <w:r w:rsidRPr="00FC6E68">
        <w:rPr>
          <w:rFonts w:ascii="Times New Roman" w:hAnsi="Times New Roman" w:cs="Times New Roman"/>
          <w:color w:val="auto"/>
          <w:sz w:val="20"/>
        </w:rPr>
        <w:t>o y si el elemento</w:t>
      </w:r>
      <w:r w:rsidRPr="0068632F">
        <w:rPr>
          <w:rFonts w:ascii="Times New Roman" w:hAnsi="Times New Roman" w:cs="Times New Roman"/>
          <w:color w:val="auto"/>
          <w:sz w:val="20"/>
        </w:rPr>
        <w:t xml:space="preserve"> nulo pertenece al mismo.  </w:t>
      </w:r>
    </w:p>
    <w:p w:rsidR="00E91E6E" w:rsidRPr="00B17A22" w:rsidRDefault="00E91E6E" w:rsidP="00FC6E68">
      <w:pPr>
        <w:pStyle w:val="normal0"/>
        <w:spacing w:after="0" w:line="360" w:lineRule="auto"/>
        <w:ind w:left="2268"/>
        <w:jc w:val="both"/>
        <w:rPr>
          <w:rFonts w:ascii="Times New Roman" w:hAnsi="Times New Roman" w:cs="Times New Roman"/>
          <w:color w:val="auto"/>
          <w:sz w:val="20"/>
        </w:rPr>
      </w:pPr>
    </w:p>
    <w:p w:rsidR="00E91E6E" w:rsidRPr="004203CB" w:rsidRDefault="00E91E6E" w:rsidP="00FC6E68">
      <w:pPr>
        <w:pStyle w:val="normal0"/>
        <w:numPr>
          <w:ilvl w:val="1"/>
          <w:numId w:val="4"/>
        </w:numPr>
        <w:spacing w:after="0" w:line="360" w:lineRule="auto"/>
        <w:ind w:left="426" w:hanging="426"/>
        <w:rPr>
          <w:rFonts w:ascii="Times New Roman" w:hAnsi="Times New Roman" w:cs="Times New Roman"/>
          <w:b/>
          <w:color w:val="auto"/>
          <w:sz w:val="24"/>
          <w:szCs w:val="24"/>
        </w:rPr>
      </w:pPr>
      <w:r w:rsidRPr="004203CB">
        <w:rPr>
          <w:rFonts w:ascii="Times New Roman" w:hAnsi="Times New Roman" w:cs="Times New Roman"/>
          <w:b/>
          <w:color w:val="auto"/>
          <w:sz w:val="24"/>
          <w:szCs w:val="24"/>
        </w:rPr>
        <w:lastRenderedPageBreak/>
        <w:t>Equipo C (dos integrantes)</w:t>
      </w:r>
    </w:p>
    <w:p w:rsidR="00E91E6E" w:rsidRPr="00F74C44"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La clase a reform</w:t>
      </w:r>
      <w:r w:rsidRPr="00F74C44">
        <w:rPr>
          <w:rFonts w:ascii="Times New Roman" w:hAnsi="Times New Roman" w:cs="Times New Roman"/>
          <w:color w:val="auto"/>
          <w:sz w:val="24"/>
          <w:szCs w:val="24"/>
        </w:rPr>
        <w:t xml:space="preserve">ular </w:t>
      </w:r>
      <w:r>
        <w:rPr>
          <w:rFonts w:ascii="Times New Roman" w:hAnsi="Times New Roman" w:cs="Times New Roman"/>
          <w:color w:val="auto"/>
          <w:sz w:val="24"/>
          <w:szCs w:val="24"/>
        </w:rPr>
        <w:t xml:space="preserve">corresponde a la asignatura Cálculo de la carrera de Ingeniería </w:t>
      </w:r>
      <w:r>
        <w:rPr>
          <w:rFonts w:ascii="Times New Roman" w:eastAsia="SimSun" w:hAnsi="Times New Roman"/>
          <w:sz w:val="24"/>
          <w:szCs w:val="24"/>
          <w:lang w:val="es-ES" w:eastAsia="zh-CN"/>
        </w:rPr>
        <w:t>Audiovisual</w:t>
      </w:r>
      <w:r w:rsidRPr="00F74C4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 una universidad privada. La clase tuvo por objetivo </w:t>
      </w:r>
      <w:r>
        <w:rPr>
          <w:rFonts w:ascii="Times New Roman" w:hAnsi="Times New Roman"/>
          <w:sz w:val="24"/>
          <w:szCs w:val="24"/>
        </w:rPr>
        <w:t>que el estudiante fuera capaz de determinar el dominio de una función compuesta. Se planteó la siguiente actividad:</w:t>
      </w:r>
    </w:p>
    <w:p w:rsidR="00E91E6E" w:rsidRDefault="00E91E6E" w:rsidP="00880C09">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
          <w:color w:val="auto"/>
          <w:sz w:val="20"/>
        </w:rPr>
      </w:pPr>
      <w:r w:rsidRPr="00F74C44">
        <w:rPr>
          <w:rFonts w:ascii="Times New Roman" w:hAnsi="Times New Roman" w:cs="Times New Roman"/>
          <w:b/>
          <w:color w:val="auto"/>
          <w:sz w:val="20"/>
        </w:rPr>
        <w:t>Actividad original</w:t>
      </w:r>
    </w:p>
    <w:p w:rsidR="00E91E6E" w:rsidRDefault="00E91E6E" w:rsidP="00880C0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noProof/>
          <w:lang w:val="es-ES" w:eastAsia="es-ES"/>
        </w:rPr>
      </w:pPr>
    </w:p>
    <w:p w:rsidR="00E91E6E" w:rsidRPr="00880C09" w:rsidRDefault="00E91E6E" w:rsidP="00880C09">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noProof/>
          <w:sz w:val="20"/>
          <w:lang w:val="es-ES" w:eastAsia="es-ES"/>
        </w:rPr>
      </w:pPr>
      <w:r w:rsidRPr="00880C09">
        <w:rPr>
          <w:rFonts w:ascii="Times New Roman" w:hAnsi="Times New Roman" w:cs="Times New Roman"/>
          <w:noProof/>
          <w:sz w:val="20"/>
          <w:lang w:val="es-ES" w:eastAsia="es-ES"/>
        </w:rPr>
        <w:t xml:space="preserve">En cada caso, halla </w:t>
      </w:r>
      <w:r w:rsidRPr="00880C09">
        <w:rPr>
          <w:rFonts w:ascii="Times New Roman" w:hAnsi="Times New Roman" w:cs="Times New Roman"/>
          <w:noProof/>
          <w:position w:val="-10"/>
          <w:sz w:val="20"/>
          <w:lang w:val="es-ES" w:eastAsia="es-ES"/>
        </w:rPr>
        <w:object w:dxaOrig="740" w:dyaOrig="320">
          <v:shape id="_x0000_i1073" type="#_x0000_t75" style="width:37.5pt;height:16.5pt" o:ole="">
            <v:imagedata r:id="rId79" o:title=""/>
          </v:shape>
          <o:OLEObject Type="Embed" ProgID="Equation.3" ShapeID="_x0000_i1073" DrawAspect="Content" ObjectID="_1495569022" r:id="rId80"/>
        </w:object>
      </w:r>
      <w:r w:rsidRPr="00880C09">
        <w:rPr>
          <w:rFonts w:ascii="Times New Roman" w:hAnsi="Times New Roman" w:cs="Times New Roman"/>
          <w:noProof/>
          <w:sz w:val="20"/>
          <w:lang w:val="es-ES" w:eastAsia="es-ES"/>
        </w:rPr>
        <w:t xml:space="preserve"> y  </w:t>
      </w:r>
      <w:r w:rsidRPr="00880C09">
        <w:rPr>
          <w:rFonts w:ascii="Times New Roman" w:hAnsi="Times New Roman" w:cs="Times New Roman"/>
          <w:noProof/>
          <w:position w:val="-10"/>
          <w:sz w:val="20"/>
          <w:lang w:val="es-ES" w:eastAsia="es-ES"/>
        </w:rPr>
        <w:object w:dxaOrig="740" w:dyaOrig="320">
          <v:shape id="_x0000_i1074" type="#_x0000_t75" style="width:37.5pt;height:16.5pt" o:ole="">
            <v:imagedata r:id="rId81" o:title=""/>
          </v:shape>
          <o:OLEObject Type="Embed" ProgID="Equation.3" ShapeID="_x0000_i1074" DrawAspect="Content" ObjectID="_1495569023" r:id="rId82"/>
        </w:object>
      </w:r>
      <w:r w:rsidRPr="00880C09">
        <w:rPr>
          <w:rFonts w:ascii="Times New Roman" w:hAnsi="Times New Roman" w:cs="Times New Roman"/>
          <w:noProof/>
          <w:sz w:val="20"/>
          <w:lang w:val="es-ES" w:eastAsia="es-ES"/>
        </w:rPr>
        <w:t xml:space="preserve"> y sus dominios respectivos: </w:t>
      </w:r>
    </w:p>
    <w:p w:rsidR="00E91E6E" w:rsidRPr="00880C09" w:rsidRDefault="00E91E6E" w:rsidP="00880C09">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color w:val="auto"/>
          <w:sz w:val="20"/>
        </w:rPr>
      </w:pPr>
      <w:r w:rsidRPr="00880C09">
        <w:rPr>
          <w:noProof/>
          <w:position w:val="-126"/>
          <w:sz w:val="20"/>
          <w:lang w:val="es-ES" w:eastAsia="es-ES"/>
        </w:rPr>
        <w:object w:dxaOrig="6320" w:dyaOrig="2280">
          <v:shape id="_x0000_i1075" type="#_x0000_t75" style="width:306.75pt;height:109.5pt" o:ole="">
            <v:imagedata r:id="rId83" o:title=""/>
          </v:shape>
          <o:OLEObject Type="Embed" ProgID="Equation.3" ShapeID="_x0000_i1075" DrawAspect="Content" ObjectID="_1495569024" r:id="rId84"/>
        </w:object>
      </w:r>
    </w:p>
    <w:p w:rsidR="00E91E6E" w:rsidRPr="00BC7411" w:rsidRDefault="00E91E6E" w:rsidP="00880C09">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color w:val="auto"/>
          <w:sz w:val="20"/>
        </w:rPr>
      </w:pPr>
    </w:p>
    <w:p w:rsidR="00E91E6E" w:rsidRDefault="00172700" w:rsidP="004203CB">
      <w:pPr>
        <w:pStyle w:val="normal0"/>
        <w:spacing w:after="0" w:line="360" w:lineRule="auto"/>
        <w:jc w:val="both"/>
        <w:rPr>
          <w:rFonts w:ascii="Times New Roman" w:hAnsi="Times New Roman" w:cs="Times New Roman"/>
          <w:color w:val="auto"/>
          <w:sz w:val="24"/>
          <w:szCs w:val="24"/>
        </w:rPr>
      </w:pPr>
      <w:r w:rsidRPr="00172700">
        <w:rPr>
          <w:noProof/>
          <w:lang w:val="es-ES" w:eastAsia="es-ES"/>
        </w:rPr>
        <w:pict>
          <v:group id="_x0000_s1033" style="position:absolute;left:0;text-align:left;margin-left:-3.25pt;margin-top:88.8pt;width:436.8pt;height:153pt;z-index:251659264" coordorigin="1636,12820" coordsize="8736,3060">
            <v:shape id="Imagen 2" o:spid="_x0000_s1034" type="#_x0000_t75" style="position:absolute;left:8400;top:12820;width:1972;height:3060;visibility:visible;mso-position-horizontal-relative:margin;mso-position-vertical-relative:margin" o:regroupid="1" stroked="t" strokecolor="#d99694">
              <v:imagedata r:id="rId85" o:title=""/>
            </v:shape>
            <v:shape id="_x0000_s1035" type="#_x0000_t202" style="position:absolute;left:1636;top:13259;width:6517;height:2120" o:regroupid="1">
              <v:textbox>
                <w:txbxContent>
                  <w:p w:rsidR="00E91E6E" w:rsidRPr="003C50F1" w:rsidRDefault="00E91E6E" w:rsidP="00880C09">
                    <w:pPr>
                      <w:pStyle w:val="normal0"/>
                      <w:spacing w:after="0" w:line="360" w:lineRule="auto"/>
                      <w:jc w:val="both"/>
                      <w:rPr>
                        <w:rFonts w:ascii="Times New Roman" w:hAnsi="Times New Roman"/>
                        <w:b/>
                        <w:sz w:val="20"/>
                      </w:rPr>
                    </w:pPr>
                    <w:r w:rsidRPr="003C50F1">
                      <w:rPr>
                        <w:rFonts w:ascii="Times New Roman" w:hAnsi="Times New Roman"/>
                        <w:b/>
                        <w:sz w:val="20"/>
                      </w:rPr>
                      <w:t>Actividad reformulada</w:t>
                    </w:r>
                  </w:p>
                  <w:p w:rsidR="00E91E6E" w:rsidRPr="003C50F1" w:rsidRDefault="00E91E6E" w:rsidP="00880C09">
                    <w:pPr>
                      <w:pStyle w:val="Contenidodelatabla"/>
                      <w:ind w:left="0"/>
                      <w:jc w:val="both"/>
                      <w:rPr>
                        <w:rFonts w:ascii="Times New Roman" w:hAnsi="Times New Roman"/>
                        <w:sz w:val="20"/>
                        <w:szCs w:val="20"/>
                      </w:rPr>
                    </w:pPr>
                    <w:r w:rsidRPr="003C50F1">
                      <w:rPr>
                        <w:rFonts w:ascii="Times New Roman" w:hAnsi="Times New Roman"/>
                        <w:sz w:val="20"/>
                        <w:szCs w:val="20"/>
                      </w:rPr>
                      <w:t>Considere las funciones reales</w:t>
                    </w:r>
                    <w:r>
                      <w:rPr>
                        <w:rFonts w:ascii="Times New Roman" w:hAnsi="Times New Roman"/>
                        <w:sz w:val="20"/>
                        <w:szCs w:val="20"/>
                      </w:rPr>
                      <w:t xml:space="preserve"> </w:t>
                    </w:r>
                    <w:r w:rsidRPr="003E22B4">
                      <w:rPr>
                        <w:rFonts w:ascii="Times New Roman" w:hAnsi="Times New Roman"/>
                        <w:position w:val="-10"/>
                        <w:sz w:val="20"/>
                        <w:szCs w:val="20"/>
                      </w:rPr>
                      <w:object w:dxaOrig="3220" w:dyaOrig="380">
                        <v:shape id="_x0000_i1078" type="#_x0000_t75" style="width:159.75pt;height:19.5pt" o:ole="">
                          <v:imagedata r:id="rId86" o:title=""/>
                        </v:shape>
                        <o:OLEObject Type="Embed" ProgID="Equation.3" ShapeID="_x0000_i1078" DrawAspect="Content" ObjectID="_1495569027" r:id="rId87"/>
                      </w:object>
                    </w:r>
                    <w:r w:rsidRPr="003C50F1">
                      <w:rPr>
                        <w:rFonts w:ascii="Times New Roman" w:hAnsi="Times New Roman"/>
                        <w:sz w:val="20"/>
                        <w:szCs w:val="20"/>
                      </w:rPr>
                      <w:t xml:space="preserve"> </w:t>
                    </w:r>
                    <w:r w:rsidR="00172700" w:rsidRPr="003E22B4">
                      <w:rPr>
                        <w:rFonts w:ascii="Times New Roman" w:hAnsi="Times New Roman"/>
                        <w:sz w:val="20"/>
                        <w:szCs w:val="20"/>
                      </w:rPr>
                      <w:fldChar w:fldCharType="begin"/>
                    </w:r>
                    <w:r w:rsidRPr="003E22B4">
                      <w:rPr>
                        <w:rFonts w:ascii="Times New Roman" w:hAnsi="Times New Roman"/>
                        <w:sz w:val="20"/>
                        <w:szCs w:val="20"/>
                      </w:rPr>
                      <w:instrText xml:space="preserve"> QUOTE </w:instrText>
                    </w:r>
                    <w:r w:rsidR="00121E3D" w:rsidRPr="00172700">
                      <w:rPr>
                        <w:rFonts w:ascii="Times New Roman" w:hAnsi="Times New Roman"/>
                        <w:sz w:val="20"/>
                      </w:rPr>
                      <w:pict>
                        <v:shape id="_x0000_i1079" type="#_x0000_t75" style="width:186pt;height:14.25pt" equationxml="&lt;">
                          <v:imagedata r:id="rId88" o:title="" chromakey="white"/>
                        </v:shape>
                      </w:pict>
                    </w:r>
                    <w:r w:rsidRPr="003E22B4">
                      <w:rPr>
                        <w:rFonts w:ascii="Times New Roman" w:hAnsi="Times New Roman"/>
                        <w:sz w:val="20"/>
                        <w:szCs w:val="20"/>
                      </w:rPr>
                      <w:instrText xml:space="preserve"> </w:instrText>
                    </w:r>
                    <w:r w:rsidR="00172700" w:rsidRPr="003E22B4">
                      <w:rPr>
                        <w:rFonts w:ascii="Times New Roman" w:hAnsi="Times New Roman"/>
                        <w:sz w:val="20"/>
                        <w:szCs w:val="20"/>
                      </w:rPr>
                      <w:fldChar w:fldCharType="separate"/>
                    </w:r>
                    <w:r w:rsidRPr="003E22B4">
                      <w:rPr>
                        <w:rFonts w:ascii="Times New Roman" w:hAnsi="Times New Roman"/>
                        <w:sz w:val="20"/>
                        <w:szCs w:val="20"/>
                      </w:rPr>
                      <w:t xml:space="preserve">y </w:t>
                    </w:r>
                    <w:r w:rsidR="00172700" w:rsidRPr="003E22B4">
                      <w:rPr>
                        <w:rFonts w:ascii="Times New Roman" w:hAnsi="Times New Roman"/>
                        <w:sz w:val="20"/>
                        <w:szCs w:val="20"/>
                      </w:rPr>
                      <w:fldChar w:fldCharType="end"/>
                    </w:r>
                    <w:r w:rsidRPr="003E22B4">
                      <w:rPr>
                        <w:rFonts w:ascii="Times New Roman" w:hAnsi="Times New Roman"/>
                        <w:position w:val="-10"/>
                        <w:sz w:val="20"/>
                        <w:szCs w:val="20"/>
                      </w:rPr>
                      <w:object w:dxaOrig="2240" w:dyaOrig="320">
                        <v:shape id="_x0000_i1080" type="#_x0000_t75" style="width:112.5pt;height:16.5pt" o:ole="">
                          <v:imagedata r:id="rId89" o:title=""/>
                        </v:shape>
                        <o:OLEObject Type="Embed" ProgID="Equation.3" ShapeID="_x0000_i1080" DrawAspect="Content" ObjectID="_1495569028" r:id="rId90"/>
                      </w:object>
                    </w:r>
                    <w:r>
                      <w:rPr>
                        <w:rFonts w:ascii="Times New Roman" w:hAnsi="Times New Roman"/>
                        <w:sz w:val="20"/>
                        <w:szCs w:val="20"/>
                      </w:rPr>
                      <w:t xml:space="preserve"> </w:t>
                    </w:r>
                    <w:r w:rsidRPr="003C50F1">
                      <w:rPr>
                        <w:rFonts w:ascii="Times New Roman" w:hAnsi="Times New Roman"/>
                        <w:sz w:val="20"/>
                        <w:szCs w:val="20"/>
                      </w:rPr>
                      <w:t>es un polinomio de segundo grado. Se adjunta representación gráfica de</w:t>
                    </w:r>
                    <w:r>
                      <w:rPr>
                        <w:rFonts w:ascii="Times New Roman" w:hAnsi="Times New Roman"/>
                        <w:sz w:val="20"/>
                        <w:szCs w:val="20"/>
                      </w:rPr>
                      <w:t xml:space="preserve"> </w:t>
                    </w:r>
                    <w:r w:rsidRPr="00F935E3">
                      <w:rPr>
                        <w:rFonts w:ascii="Times New Roman" w:hAnsi="Times New Roman"/>
                        <w:position w:val="-10"/>
                        <w:sz w:val="20"/>
                        <w:szCs w:val="20"/>
                      </w:rPr>
                      <w:object w:dxaOrig="220" w:dyaOrig="260">
                        <v:shape id="_x0000_i1081" type="#_x0000_t75" style="width:10.5pt;height:13.5pt" o:ole="">
                          <v:imagedata r:id="rId91" o:title=""/>
                        </v:shape>
                        <o:OLEObject Type="Embed" ProgID="Equation.3" ShapeID="_x0000_i1081" DrawAspect="Content" ObjectID="_1495569029" r:id="rId92"/>
                      </w:object>
                    </w:r>
                    <w:r w:rsidRPr="003C50F1">
                      <w:rPr>
                        <w:rFonts w:ascii="Times New Roman" w:hAnsi="Times New Roman"/>
                        <w:sz w:val="20"/>
                        <w:szCs w:val="20"/>
                      </w:rPr>
                      <w:t>.</w:t>
                    </w:r>
                  </w:p>
                  <w:p w:rsidR="00E91E6E" w:rsidRPr="003C50F1" w:rsidRDefault="00E91E6E" w:rsidP="00880C09">
                    <w:pPr>
                      <w:pStyle w:val="Contenidodelatabla"/>
                      <w:ind w:left="0"/>
                      <w:jc w:val="both"/>
                      <w:rPr>
                        <w:rFonts w:ascii="Times New Roman" w:hAnsi="Times New Roman"/>
                        <w:color w:val="FF00FF"/>
                        <w:sz w:val="20"/>
                        <w:szCs w:val="20"/>
                      </w:rPr>
                    </w:pPr>
                    <w:r w:rsidRPr="003C50F1">
                      <w:rPr>
                        <w:rFonts w:ascii="Times New Roman" w:hAnsi="Times New Roman"/>
                        <w:sz w:val="20"/>
                        <w:szCs w:val="20"/>
                      </w:rPr>
                      <w:t>Hallar</w:t>
                    </w:r>
                    <w:r>
                      <w:rPr>
                        <w:rFonts w:ascii="Times New Roman" w:hAnsi="Times New Roman"/>
                        <w:sz w:val="20"/>
                        <w:szCs w:val="20"/>
                      </w:rPr>
                      <w:t>,</w:t>
                    </w:r>
                    <w:r w:rsidRPr="003C50F1">
                      <w:rPr>
                        <w:rFonts w:ascii="Times New Roman" w:hAnsi="Times New Roman"/>
                        <w:sz w:val="20"/>
                        <w:szCs w:val="20"/>
                      </w:rPr>
                      <w:t xml:space="preserve"> si es posible</w:t>
                    </w:r>
                    <w:r>
                      <w:rPr>
                        <w:rFonts w:ascii="Times New Roman" w:hAnsi="Times New Roman"/>
                        <w:sz w:val="20"/>
                        <w:szCs w:val="20"/>
                      </w:rPr>
                      <w:t>,</w:t>
                    </w:r>
                    <w:r w:rsidRPr="003C50F1">
                      <w:rPr>
                        <w:rFonts w:ascii="Times New Roman" w:hAnsi="Times New Roman"/>
                        <w:sz w:val="20"/>
                        <w:szCs w:val="20"/>
                      </w:rPr>
                      <w:t xml:space="preserve"> el dominio de la función </w:t>
                    </w:r>
                    <w:r w:rsidRPr="00F935E3">
                      <w:rPr>
                        <w:rFonts w:ascii="Times New Roman" w:hAnsi="Times New Roman"/>
                        <w:position w:val="-10"/>
                        <w:sz w:val="20"/>
                        <w:szCs w:val="20"/>
                      </w:rPr>
                      <w:object w:dxaOrig="580" w:dyaOrig="320">
                        <v:shape id="_x0000_i1082" type="#_x0000_t75" style="width:28.5pt;height:16.5pt" o:ole="">
                          <v:imagedata r:id="rId93" o:title=""/>
                        </v:shape>
                        <o:OLEObject Type="Embed" ProgID="Equation.3" ShapeID="_x0000_i1082" DrawAspect="Content" ObjectID="_1495569030" r:id="rId94"/>
                      </w:object>
                    </w:r>
                    <w:r>
                      <w:rPr>
                        <w:rFonts w:ascii="Times New Roman" w:hAnsi="Times New Roman"/>
                        <w:sz w:val="20"/>
                        <w:szCs w:val="20"/>
                      </w:rPr>
                      <w:t>.</w:t>
                    </w:r>
                  </w:p>
                  <w:p w:rsidR="00E91E6E" w:rsidRPr="00880C09" w:rsidRDefault="00E91E6E"/>
                </w:txbxContent>
              </v:textbox>
            </v:shape>
          </v:group>
        </w:pict>
      </w:r>
      <w:r w:rsidR="00E91E6E">
        <w:rPr>
          <w:rFonts w:ascii="Times New Roman" w:hAnsi="Times New Roman" w:cs="Times New Roman"/>
          <w:color w:val="auto"/>
          <w:sz w:val="24"/>
          <w:szCs w:val="24"/>
        </w:rPr>
        <w:t xml:space="preserve">Las docentes relatan que la clase comenzó </w:t>
      </w:r>
      <w:r w:rsidR="00E91E6E">
        <w:rPr>
          <w:rFonts w:ascii="Times New Roman" w:eastAsia="SimSun" w:hAnsi="Times New Roman"/>
          <w:sz w:val="24"/>
          <w:szCs w:val="24"/>
          <w:lang w:val="es-ES" w:eastAsia="zh-CN"/>
        </w:rPr>
        <w:t>con un repaso de la definición de función compuesta. L</w:t>
      </w:r>
      <w:r w:rsidR="00E91E6E">
        <w:rPr>
          <w:rFonts w:ascii="Times New Roman" w:hAnsi="Times New Roman"/>
          <w:sz w:val="24"/>
          <w:szCs w:val="24"/>
        </w:rPr>
        <w:t xml:space="preserve">os alumnos trabajaron en el problema y el docente fue atendiendo dudas.  </w:t>
      </w:r>
      <w:r w:rsidR="00E91E6E" w:rsidRPr="00DB7D28">
        <w:rPr>
          <w:rFonts w:ascii="Times New Roman" w:hAnsi="Times New Roman"/>
          <w:sz w:val="24"/>
          <w:szCs w:val="24"/>
        </w:rPr>
        <w:t xml:space="preserve">Luego de transcurridos </w:t>
      </w:r>
      <w:r w:rsidR="00E91E6E">
        <w:rPr>
          <w:rFonts w:ascii="Times New Roman" w:hAnsi="Times New Roman"/>
          <w:sz w:val="24"/>
          <w:szCs w:val="24"/>
        </w:rPr>
        <w:t>veinte minutos se com</w:t>
      </w:r>
      <w:r w:rsidR="00E91E6E" w:rsidRPr="00DB7D28">
        <w:rPr>
          <w:rFonts w:ascii="Times New Roman" w:hAnsi="Times New Roman"/>
          <w:sz w:val="24"/>
          <w:szCs w:val="24"/>
        </w:rPr>
        <w:t>enz</w:t>
      </w:r>
      <w:r w:rsidR="00E91E6E">
        <w:rPr>
          <w:rFonts w:ascii="Times New Roman" w:hAnsi="Times New Roman"/>
          <w:sz w:val="24"/>
          <w:szCs w:val="24"/>
        </w:rPr>
        <w:t xml:space="preserve">ó </w:t>
      </w:r>
      <w:r w:rsidR="00E91E6E" w:rsidRPr="00DB7D28">
        <w:rPr>
          <w:rFonts w:ascii="Times New Roman" w:hAnsi="Times New Roman"/>
          <w:sz w:val="24"/>
          <w:szCs w:val="24"/>
        </w:rPr>
        <w:t>con la puesta en común en la que se discut</w:t>
      </w:r>
      <w:r w:rsidR="00E91E6E">
        <w:rPr>
          <w:rFonts w:ascii="Times New Roman" w:hAnsi="Times New Roman"/>
          <w:sz w:val="24"/>
          <w:szCs w:val="24"/>
        </w:rPr>
        <w:t>ieron</w:t>
      </w:r>
      <w:r w:rsidR="00E91E6E" w:rsidRPr="00DB7D28">
        <w:rPr>
          <w:rFonts w:ascii="Times New Roman" w:hAnsi="Times New Roman"/>
          <w:sz w:val="24"/>
          <w:szCs w:val="24"/>
        </w:rPr>
        <w:t xml:space="preserve"> </w:t>
      </w:r>
      <w:r w:rsidR="00E91E6E">
        <w:rPr>
          <w:rFonts w:ascii="Times New Roman" w:hAnsi="Times New Roman"/>
          <w:sz w:val="24"/>
          <w:szCs w:val="24"/>
        </w:rPr>
        <w:t>las estrategias empleadas y los resultados a los que se arribaron</w:t>
      </w:r>
      <w:r w:rsidR="00E91E6E" w:rsidRPr="00DB7D28">
        <w:rPr>
          <w:rFonts w:ascii="Times New Roman" w:hAnsi="Times New Roman"/>
          <w:sz w:val="24"/>
          <w:szCs w:val="24"/>
        </w:rPr>
        <w:t>.</w:t>
      </w:r>
      <w:r w:rsidR="00E91E6E">
        <w:rPr>
          <w:rFonts w:ascii="Times New Roman" w:eastAsia="SimSun" w:hAnsi="Times New Roman"/>
          <w:sz w:val="24"/>
          <w:szCs w:val="24"/>
          <w:lang w:val="es-ES" w:eastAsia="zh-CN"/>
        </w:rPr>
        <w:t xml:space="preserve"> </w:t>
      </w:r>
      <w:r w:rsidR="00E91E6E">
        <w:rPr>
          <w:rFonts w:ascii="Times New Roman" w:hAnsi="Times New Roman" w:cs="Times New Roman"/>
          <w:color w:val="auto"/>
          <w:sz w:val="24"/>
          <w:szCs w:val="24"/>
        </w:rPr>
        <w:t>En la clase reformulada, se propone la siguiente actividad:</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Default="00E91E6E" w:rsidP="00880C09">
      <w:pPr>
        <w:pStyle w:val="normal0"/>
        <w:spacing w:after="0" w:line="360" w:lineRule="auto"/>
        <w:jc w:val="both"/>
        <w:rPr>
          <w:rFonts w:ascii="Times New Roman" w:hAnsi="Times New Roman"/>
          <w:b/>
          <w:sz w:val="20"/>
        </w:rPr>
      </w:pPr>
    </w:p>
    <w:p w:rsidR="00E91E6E" w:rsidRDefault="00E91E6E" w:rsidP="00880C09">
      <w:pPr>
        <w:pStyle w:val="normal0"/>
        <w:spacing w:after="0" w:line="360" w:lineRule="auto"/>
        <w:jc w:val="both"/>
        <w:rPr>
          <w:rFonts w:ascii="Times New Roman" w:hAnsi="Times New Roman"/>
          <w:b/>
          <w:sz w:val="20"/>
        </w:rPr>
      </w:pPr>
    </w:p>
    <w:p w:rsidR="00E91E6E" w:rsidRDefault="00E91E6E" w:rsidP="00880C09">
      <w:pPr>
        <w:pStyle w:val="normal0"/>
        <w:spacing w:after="0" w:line="360" w:lineRule="auto"/>
        <w:jc w:val="both"/>
        <w:rPr>
          <w:rFonts w:ascii="Times New Roman" w:hAnsi="Times New Roman"/>
          <w:b/>
          <w:sz w:val="20"/>
        </w:rPr>
      </w:pPr>
    </w:p>
    <w:p w:rsidR="00E91E6E" w:rsidRDefault="00E91E6E" w:rsidP="00880C09">
      <w:pPr>
        <w:pStyle w:val="normal0"/>
        <w:spacing w:after="0" w:line="360" w:lineRule="auto"/>
        <w:jc w:val="both"/>
        <w:rPr>
          <w:rFonts w:ascii="Times New Roman" w:hAnsi="Times New Roman"/>
          <w:b/>
          <w:sz w:val="20"/>
        </w:rPr>
      </w:pPr>
    </w:p>
    <w:p w:rsidR="00E91E6E" w:rsidRDefault="00E91E6E" w:rsidP="00880C09">
      <w:pPr>
        <w:pStyle w:val="normal0"/>
        <w:spacing w:after="0" w:line="360" w:lineRule="auto"/>
        <w:jc w:val="both"/>
        <w:rPr>
          <w:rFonts w:ascii="Times New Roman" w:hAnsi="Times New Roman"/>
          <w:b/>
          <w:sz w:val="20"/>
        </w:rPr>
      </w:pPr>
    </w:p>
    <w:p w:rsidR="00E91E6E" w:rsidRDefault="00E91E6E" w:rsidP="00880C09">
      <w:pPr>
        <w:pStyle w:val="normal0"/>
        <w:spacing w:after="0" w:line="360" w:lineRule="auto"/>
        <w:jc w:val="both"/>
        <w:rPr>
          <w:rFonts w:ascii="Times New Roman" w:hAnsi="Times New Roman"/>
          <w:b/>
          <w:sz w:val="20"/>
        </w:rPr>
      </w:pPr>
    </w:p>
    <w:p w:rsidR="00E91E6E" w:rsidRDefault="00E91E6E" w:rsidP="00953D27">
      <w:pPr>
        <w:pStyle w:val="norm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En cuanto a lo metodológico, vuelven a señalar que primero los estudiantes trabajarán en el problema y el profesor los asistirá disipando dudas para luego realizar una puesta en común.</w:t>
      </w:r>
    </w:p>
    <w:p w:rsidR="00E91E6E" w:rsidRDefault="00E91E6E" w:rsidP="00953D27">
      <w:pPr>
        <w:pStyle w:val="Cuerpodetexto"/>
        <w:tabs>
          <w:tab w:val="clear" w:pos="2494"/>
        </w:tabs>
        <w:spacing w:after="0" w:line="360" w:lineRule="auto"/>
        <w:ind w:left="0"/>
        <w:jc w:val="both"/>
        <w:rPr>
          <w:rFonts w:ascii="Times New Roman" w:hAnsi="Times New Roman"/>
          <w:sz w:val="20"/>
          <w:szCs w:val="20"/>
        </w:rPr>
      </w:pPr>
      <w:r>
        <w:rPr>
          <w:rFonts w:ascii="Times New Roman" w:hAnsi="Times New Roman"/>
          <w:color w:val="auto"/>
          <w:sz w:val="24"/>
          <w:szCs w:val="24"/>
        </w:rPr>
        <w:t xml:space="preserve">Las docentes dan cuenta de que ahora consideraron poner en juego el comportamiento 2 de Arcavi, cuando explicitan cómo se realizará la puesta en común, aspecto que no fue jerarquizado en la clase original. En el análisis a priori conjeturan que seguramente los alumnos abordarían el problema averiguando “la </w:t>
      </w:r>
      <w:r>
        <w:rPr>
          <w:rFonts w:ascii="Times New Roman" w:hAnsi="Times New Roman"/>
          <w:sz w:val="24"/>
          <w:szCs w:val="24"/>
        </w:rPr>
        <w:t xml:space="preserve">expresión analítica de </w:t>
      </w:r>
      <w:r w:rsidRPr="003C50F1">
        <w:rPr>
          <w:rFonts w:ascii="Times New Roman" w:hAnsi="Times New Roman"/>
          <w:i/>
          <w:sz w:val="24"/>
          <w:szCs w:val="24"/>
        </w:rPr>
        <w:t>g</w:t>
      </w:r>
      <w:r>
        <w:rPr>
          <w:rFonts w:ascii="Times New Roman" w:hAnsi="Times New Roman"/>
          <w:sz w:val="24"/>
          <w:szCs w:val="24"/>
        </w:rPr>
        <w:t xml:space="preserve"> con una secuencia de procedimientos mecánicos a partir de datos extraídos de la representación gráfica”. Pero agregan que modelaron la función </w:t>
      </w:r>
      <w:r w:rsidRPr="00674CB1">
        <w:rPr>
          <w:rFonts w:ascii="Times New Roman" w:hAnsi="Times New Roman"/>
          <w:i/>
          <w:sz w:val="24"/>
          <w:szCs w:val="24"/>
        </w:rPr>
        <w:t>g</w:t>
      </w:r>
      <w:r>
        <w:rPr>
          <w:rFonts w:ascii="Times New Roman" w:hAnsi="Times New Roman"/>
          <w:sz w:val="24"/>
          <w:szCs w:val="24"/>
        </w:rPr>
        <w:t xml:space="preserve"> de modo que no animara a los estudiantes a seguir ese camino. Obsérvese que a diferencia de la actividad original, en este caso la expresión analítica </w:t>
      </w:r>
      <w:r w:rsidRPr="00674CB1">
        <w:rPr>
          <w:rFonts w:ascii="Times New Roman" w:hAnsi="Times New Roman"/>
          <w:sz w:val="24"/>
          <w:szCs w:val="24"/>
        </w:rPr>
        <w:t xml:space="preserve">de g, no está dada. Las docentes plantearon que esto fue hecho con la intención de que surgiera en los estudiantes la idea de que no es necesaria una manipulación mecánica de las </w:t>
      </w:r>
      <w:r w:rsidRPr="00674CB1">
        <w:rPr>
          <w:rFonts w:ascii="Times New Roman" w:hAnsi="Times New Roman"/>
          <w:sz w:val="24"/>
          <w:szCs w:val="24"/>
        </w:rPr>
        <w:lastRenderedPageBreak/>
        <w:t xml:space="preserve">expresiones analíticas, sino que es suficiente con el análisis de la definición del dominio de la función compuesta. </w:t>
      </w:r>
      <w:r>
        <w:rPr>
          <w:rFonts w:ascii="Times New Roman" w:hAnsi="Times New Roman"/>
          <w:sz w:val="24"/>
          <w:szCs w:val="24"/>
        </w:rPr>
        <w:t xml:space="preserve">Agregan que si se aplica la definición de dominio de una función compuesta, se llega a que </w:t>
      </w:r>
      <w:r w:rsidRPr="008F236D">
        <w:rPr>
          <w:rFonts w:ascii="Times New Roman" w:hAnsi="Times New Roman"/>
          <w:position w:val="-10"/>
          <w:sz w:val="24"/>
          <w:szCs w:val="24"/>
        </w:rPr>
        <w:object w:dxaOrig="3640" w:dyaOrig="320">
          <v:shape id="_x0000_i1076" type="#_x0000_t75" style="width:178.5pt;height:16.5pt" o:ole="">
            <v:imagedata r:id="rId95" o:title=""/>
          </v:shape>
          <o:OLEObject Type="Embed" ProgID="Equation.3" ShapeID="_x0000_i1076" DrawAspect="Content" ObjectID="_1495569025" r:id="rId96"/>
        </w:object>
      </w:r>
      <w:r>
        <w:rPr>
          <w:rFonts w:ascii="Times New Roman" w:hAnsi="Times New Roman"/>
          <w:sz w:val="24"/>
          <w:szCs w:val="24"/>
        </w:rPr>
        <w:t xml:space="preserve">, entonces </w:t>
      </w:r>
      <w:r w:rsidRPr="008F236D">
        <w:rPr>
          <w:rFonts w:ascii="Times New Roman" w:hAnsi="Times New Roman"/>
          <w:position w:val="-10"/>
          <w:sz w:val="24"/>
          <w:szCs w:val="24"/>
        </w:rPr>
        <w:object w:dxaOrig="4160" w:dyaOrig="320">
          <v:shape id="_x0000_i1077" type="#_x0000_t75" style="width:208.5pt;height:16.5pt" o:ole="">
            <v:imagedata r:id="rId97" o:title=""/>
          </v:shape>
          <o:OLEObject Type="Embed" ProgID="Equation.3" ShapeID="_x0000_i1077" DrawAspect="Content" ObjectID="_1495569026" r:id="rId98"/>
        </w:object>
      </w:r>
      <w:r>
        <w:rPr>
          <w:rFonts w:ascii="Times New Roman" w:hAnsi="Times New Roman"/>
          <w:sz w:val="24"/>
          <w:szCs w:val="24"/>
        </w:rPr>
        <w:t xml:space="preserve"> y que la inspección de esta última expresión articulada con la representación gráfica dada, permitirá por un lado dar respuesta a la situación planteada y por otro, poner en evidencia que la obtención de la expresión analítica de </w:t>
      </w:r>
      <w:r w:rsidRPr="00674CB1">
        <w:rPr>
          <w:rFonts w:ascii="Times New Roman" w:hAnsi="Times New Roman"/>
          <w:i/>
          <w:sz w:val="24"/>
          <w:szCs w:val="24"/>
        </w:rPr>
        <w:t>g</w:t>
      </w:r>
      <w:r>
        <w:rPr>
          <w:rFonts w:ascii="Times New Roman" w:hAnsi="Times New Roman"/>
          <w:sz w:val="24"/>
          <w:szCs w:val="24"/>
        </w:rPr>
        <w:t xml:space="preserve"> no es necesaria.  Las docentes agregan que: </w:t>
      </w:r>
    </w:p>
    <w:p w:rsidR="00E91E6E" w:rsidRDefault="00E91E6E" w:rsidP="00880C09">
      <w:pPr>
        <w:pStyle w:val="Cuerpodetexto"/>
        <w:tabs>
          <w:tab w:val="clear" w:pos="2494"/>
        </w:tabs>
        <w:spacing w:after="0" w:line="240" w:lineRule="auto"/>
        <w:ind w:left="2340"/>
        <w:jc w:val="both"/>
        <w:rPr>
          <w:rFonts w:ascii="Times New Roman" w:eastAsia="SimSun" w:hAnsi="Times New Roman"/>
          <w:color w:val="000000"/>
          <w:sz w:val="20"/>
          <w:szCs w:val="20"/>
        </w:rPr>
      </w:pPr>
      <w:r w:rsidRPr="00953D27">
        <w:rPr>
          <w:rFonts w:ascii="Times New Roman" w:hAnsi="Times New Roman"/>
          <w:sz w:val="20"/>
          <w:szCs w:val="20"/>
        </w:rPr>
        <w:t xml:space="preserve">Esta actividad brinda una excelente oportunidad de interrumpir el uso automatizado de procedimientos para dejar en evidencia que la inspección a priori, durante y después de los símbolos permite analizar el sentido de la consigna para alcanzar su resolución. Este análisis es esencial debido a que de no hacerlo el estudiante caería en una sucesión de cálculos </w:t>
      </w:r>
      <w:r w:rsidRPr="00953D27">
        <w:rPr>
          <w:rFonts w:ascii="Times New Roman" w:eastAsia="SimSun" w:hAnsi="Times New Roman"/>
          <w:color w:val="000000"/>
          <w:sz w:val="20"/>
          <w:szCs w:val="20"/>
        </w:rPr>
        <w:t>más complejos de los necesarios para resolver la situación planteada.</w:t>
      </w:r>
    </w:p>
    <w:p w:rsidR="00E91E6E" w:rsidRPr="00C16DE2" w:rsidRDefault="00E91E6E" w:rsidP="00880C09">
      <w:pPr>
        <w:pStyle w:val="Cuerpodetexto"/>
        <w:tabs>
          <w:tab w:val="clear" w:pos="2494"/>
        </w:tabs>
        <w:spacing w:after="0" w:line="240" w:lineRule="auto"/>
        <w:ind w:left="2340"/>
        <w:jc w:val="both"/>
        <w:rPr>
          <w:rFonts w:ascii="Times New Roman" w:hAnsi="Times New Roman"/>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Entendemos que en este equipo hubo una adecuada apropiación </w:t>
      </w:r>
      <w:r>
        <w:rPr>
          <w:rFonts w:ascii="Times New Roman" w:hAnsi="Times New Roman" w:cs="Times New Roman"/>
          <w:color w:val="auto"/>
          <w:sz w:val="24"/>
          <w:szCs w:val="24"/>
        </w:rPr>
        <w:t>del marco teórico propuesto y que ello queda evidenciado en la reformulación de la tarea original al omitir dar la expresión analítica de una de las funciones y sustituirla por la expresión gráfica. Esto es lo que habilita a los alumnos a realizar la inspección de la situación para dar respuesta y bloquea la manipulación simbólica sin sentido.</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517A50">
      <w:pPr>
        <w:pStyle w:val="normal0"/>
        <w:numPr>
          <w:ilvl w:val="0"/>
          <w:numId w:val="4"/>
        </w:numPr>
        <w:spacing w:after="0" w:line="360" w:lineRule="auto"/>
        <w:ind w:left="284" w:hanging="284"/>
        <w:rPr>
          <w:rFonts w:ascii="Times New Roman" w:hAnsi="Times New Roman" w:cs="Times New Roman"/>
          <w:b/>
          <w:color w:val="auto"/>
          <w:sz w:val="24"/>
          <w:szCs w:val="24"/>
        </w:rPr>
      </w:pPr>
      <w:r w:rsidRPr="000E7E2F">
        <w:rPr>
          <w:rFonts w:ascii="Times New Roman" w:hAnsi="Times New Roman" w:cs="Times New Roman"/>
          <w:b/>
          <w:color w:val="auto"/>
          <w:sz w:val="24"/>
          <w:szCs w:val="24"/>
        </w:rPr>
        <w:t>Reflexiones finales</w:t>
      </w:r>
    </w:p>
    <w:p w:rsidR="00E91E6E" w:rsidRDefault="00E91E6E" w:rsidP="004203CB">
      <w:pPr>
        <w:pStyle w:val="normal0"/>
        <w:spacing w:after="0" w:line="360" w:lineRule="auto"/>
        <w:jc w:val="both"/>
        <w:rPr>
          <w:rFonts w:ascii="Times New Roman" w:hAnsi="Times New Roman" w:cs="Times New Roman"/>
          <w:color w:val="auto"/>
          <w:sz w:val="24"/>
          <w:szCs w:val="24"/>
        </w:rPr>
      </w:pP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Entendemos que la actividad diseñada con el objetivo de que los profesores comprendieran y se apropiaran del marco teórico de Arcavi, alcanzó en buena medida sus objetivos en tanto a través de la reformulación de una clase que ya había sido dada, los docentes pudieron mostrar diseños de actividades con el fin de poder capitalizar la lectura de los símbolos.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sidRPr="000E7E2F">
        <w:rPr>
          <w:rFonts w:ascii="Times New Roman" w:hAnsi="Times New Roman" w:cs="Times New Roman"/>
          <w:color w:val="auto"/>
          <w:sz w:val="24"/>
          <w:szCs w:val="24"/>
        </w:rPr>
        <w:t xml:space="preserve">Tal fue el caso de una clase que se centró en la resolución de una ecuación diferencial con una estructura coherente con ese fin, la cual los docentes reelaboraron agregando preguntas que invitaban a la inspección de los símbolos. Por su parte, el grupo que trabajó con la condición necesaria y suficiente para que un conjunto sea un subespacio de un espacio vectorial, optó por reorganizar la secuenciación de las actividades de la clase con el propósito de que a través de la lectura de los símbolos y de la mediación con representaciones gráficas pudieran deducirse condiciones para la elaboración de una conjetura, que luego sería sometida a prueba. En el caso de las docentes que trabajaron con un problema que </w:t>
      </w:r>
      <w:r>
        <w:rPr>
          <w:rFonts w:ascii="Times New Roman" w:hAnsi="Times New Roman" w:cs="Times New Roman"/>
          <w:color w:val="auto"/>
          <w:sz w:val="24"/>
          <w:szCs w:val="24"/>
        </w:rPr>
        <w:t xml:space="preserve">requería hallar el dominio de una función compuesta, la intervención en la propuesta consistió en cambiar el registro de representación de una de las funciones dadas como dato inicial: de algebraico a </w:t>
      </w:r>
      <w:r>
        <w:rPr>
          <w:rFonts w:ascii="Times New Roman" w:hAnsi="Times New Roman" w:cs="Times New Roman"/>
          <w:color w:val="auto"/>
          <w:sz w:val="24"/>
          <w:szCs w:val="24"/>
        </w:rPr>
        <w:lastRenderedPageBreak/>
        <w:t xml:space="preserve">gráfico. Esa modificación invita a los estudiantes a pensar alternativas de resolución diferentes a las manejadas en tareas tradicionales, conduciéndolos a una inspección de los símbolos para evitar cálculos innecesarios (como podría ser el hallar la expresión analítica de la función a partir de su representación gráfica).  </w:t>
      </w:r>
    </w:p>
    <w:p w:rsidR="00E91E6E" w:rsidRPr="000E7E2F" w:rsidRDefault="00E91E6E" w:rsidP="004203CB">
      <w:pPr>
        <w:pStyle w:val="normal0"/>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Pr="000E7E2F">
        <w:rPr>
          <w:rFonts w:ascii="Times New Roman" w:hAnsi="Times New Roman" w:cs="Times New Roman"/>
          <w:color w:val="auto"/>
          <w:sz w:val="24"/>
          <w:szCs w:val="24"/>
        </w:rPr>
        <w:t xml:space="preserve">n todos los casos detectamos que la actividad propuesta a los docentes permitió imprimir a la reformulación de las clases una intencionalidad didáctica sustentada en un marco teórico así como </w:t>
      </w:r>
      <w:r>
        <w:rPr>
          <w:rFonts w:ascii="Times New Roman" w:hAnsi="Times New Roman" w:cs="Times New Roman"/>
          <w:color w:val="auto"/>
          <w:sz w:val="24"/>
          <w:szCs w:val="24"/>
        </w:rPr>
        <w:t xml:space="preserve">la </w:t>
      </w:r>
      <w:r w:rsidRPr="000E7E2F">
        <w:rPr>
          <w:rFonts w:ascii="Times New Roman" w:hAnsi="Times New Roman" w:cs="Times New Roman"/>
          <w:color w:val="auto"/>
          <w:sz w:val="24"/>
          <w:szCs w:val="24"/>
        </w:rPr>
        <w:t xml:space="preserve">apropiación del vocabulario específico del marco. Si tenemos en cuenta lo reportado por Boero y Szendrei (1998) cuando señalan las dificultades de los docentes para comprender resultados de investigación de metodología cualitativa, consideramos que, a partir de diseños como el que utilizamos, es posible contribuir a la comprensión de los resultados de investigación así como a lograr vínculos entre investigación y práctica docente. </w:t>
      </w:r>
    </w:p>
    <w:p w:rsidR="00E91E6E" w:rsidRPr="000E7E2F" w:rsidRDefault="00E91E6E" w:rsidP="004203CB">
      <w:pPr>
        <w:spacing w:after="0" w:line="360" w:lineRule="auto"/>
        <w:rPr>
          <w:rFonts w:ascii="Times New Roman" w:hAnsi="Times New Roman" w:cs="Times New Roman"/>
          <w:color w:val="auto"/>
          <w:sz w:val="24"/>
          <w:szCs w:val="24"/>
        </w:rPr>
      </w:pPr>
    </w:p>
    <w:p w:rsidR="00E91E6E" w:rsidRPr="00D441A3" w:rsidRDefault="00E91E6E" w:rsidP="004203CB">
      <w:pPr>
        <w:pStyle w:val="normal0"/>
        <w:spacing w:after="0" w:line="360" w:lineRule="auto"/>
        <w:rPr>
          <w:rFonts w:ascii="Times New Roman" w:hAnsi="Times New Roman" w:cs="Times New Roman"/>
          <w:b/>
          <w:color w:val="FF00FF"/>
          <w:sz w:val="24"/>
          <w:szCs w:val="24"/>
          <w:lang w:val="en-US"/>
        </w:rPr>
      </w:pPr>
      <w:r w:rsidRPr="00D441A3">
        <w:rPr>
          <w:rFonts w:ascii="Times New Roman" w:hAnsi="Times New Roman" w:cs="Times New Roman"/>
          <w:b/>
          <w:color w:val="auto"/>
          <w:sz w:val="24"/>
          <w:szCs w:val="24"/>
          <w:lang w:val="en-US"/>
        </w:rPr>
        <w:t xml:space="preserve">Referencias bibliográficas </w:t>
      </w:r>
    </w:p>
    <w:p w:rsidR="00E91E6E" w:rsidRPr="00717544" w:rsidRDefault="00E91E6E" w:rsidP="001C2FEA">
      <w:pPr>
        <w:spacing w:after="0" w:line="240" w:lineRule="auto"/>
        <w:jc w:val="both"/>
        <w:rPr>
          <w:rFonts w:ascii="Times New Roman" w:hAnsi="Times New Roman" w:cs="Times New Roman"/>
          <w:color w:val="auto"/>
          <w:szCs w:val="22"/>
          <w:lang w:val="en-US"/>
        </w:rPr>
      </w:pPr>
      <w:r w:rsidRPr="00717544">
        <w:rPr>
          <w:rFonts w:ascii="Times New Roman" w:hAnsi="Times New Roman" w:cs="Times New Roman"/>
          <w:color w:val="auto"/>
          <w:szCs w:val="22"/>
          <w:lang w:val="en-GB"/>
        </w:rPr>
        <w:t xml:space="preserve">ARCAVI, A. Symbol sense: informal sense-making in formal mathematics. </w:t>
      </w:r>
      <w:r w:rsidRPr="00717544">
        <w:rPr>
          <w:rFonts w:ascii="Times New Roman" w:hAnsi="Times New Roman" w:cs="Times New Roman"/>
          <w:b/>
          <w:iCs/>
          <w:color w:val="auto"/>
          <w:szCs w:val="22"/>
          <w:lang w:val="en-GB"/>
        </w:rPr>
        <w:t>For the learning of mathematics</w:t>
      </w:r>
      <w:r w:rsidRPr="00717544">
        <w:rPr>
          <w:rFonts w:ascii="Times New Roman" w:hAnsi="Times New Roman" w:cs="Times New Roman"/>
          <w:color w:val="auto"/>
          <w:szCs w:val="22"/>
          <w:lang w:val="en-GB"/>
        </w:rPr>
        <w:t>, Fredericton, v.14, n. 3, p. 24-35, nov. 1994.</w:t>
      </w:r>
      <w:r w:rsidRPr="00717544">
        <w:rPr>
          <w:rFonts w:ascii="Times New Roman" w:hAnsi="Times New Roman" w:cs="Times New Roman"/>
          <w:i/>
          <w:iCs/>
          <w:color w:val="auto"/>
          <w:szCs w:val="22"/>
          <w:lang w:val="en-GB"/>
        </w:rPr>
        <w:t xml:space="preserve"> </w:t>
      </w:r>
    </w:p>
    <w:p w:rsidR="00E91E6E" w:rsidRPr="00717544" w:rsidRDefault="00E91E6E" w:rsidP="001C2FEA">
      <w:pPr>
        <w:spacing w:after="0" w:line="240" w:lineRule="auto"/>
        <w:jc w:val="both"/>
        <w:rPr>
          <w:rFonts w:ascii="Times New Roman" w:hAnsi="Times New Roman" w:cs="Times New Roman"/>
          <w:i/>
          <w:iCs/>
          <w:color w:val="auto"/>
          <w:szCs w:val="22"/>
          <w:lang w:val="en-US"/>
        </w:rPr>
      </w:pPr>
    </w:p>
    <w:p w:rsidR="00E91E6E" w:rsidRPr="00717544" w:rsidRDefault="00E91E6E" w:rsidP="001C2FEA">
      <w:pPr>
        <w:spacing w:after="0" w:line="240" w:lineRule="auto"/>
        <w:jc w:val="both"/>
        <w:rPr>
          <w:rFonts w:ascii="Times New Roman" w:hAnsi="Times New Roman" w:cs="Times New Roman"/>
          <w:color w:val="auto"/>
          <w:szCs w:val="22"/>
          <w:lang w:val="en-US"/>
        </w:rPr>
      </w:pPr>
      <w:r w:rsidRPr="00717544">
        <w:rPr>
          <w:rFonts w:ascii="Times New Roman" w:hAnsi="Times New Roman" w:cs="Times New Roman"/>
          <w:color w:val="auto"/>
          <w:szCs w:val="22"/>
          <w:lang w:val="es-ES"/>
        </w:rPr>
        <w:t xml:space="preserve">ARCAVI, A. </w:t>
      </w:r>
      <w:r w:rsidRPr="00717544">
        <w:rPr>
          <w:rFonts w:ascii="Times New Roman" w:hAnsi="Times New Roman" w:cs="Times New Roman"/>
          <w:b/>
          <w:color w:val="auto"/>
          <w:szCs w:val="22"/>
          <w:lang w:val="es-ES"/>
        </w:rPr>
        <w:t>El desarrollo y el uso del sentido de los símbolos</w:t>
      </w:r>
      <w:r w:rsidRPr="00717544">
        <w:rPr>
          <w:rFonts w:ascii="Times New Roman" w:hAnsi="Times New Roman" w:cs="Times New Roman"/>
          <w:color w:val="auto"/>
          <w:szCs w:val="22"/>
          <w:lang w:val="es-ES"/>
        </w:rPr>
        <w:t xml:space="preserve">. Conferencia realizada como profesor visitante, Criced, </w:t>
      </w:r>
      <w:r w:rsidRPr="00717544">
        <w:rPr>
          <w:rFonts w:ascii="Times New Roman" w:hAnsi="Times New Roman" w:cs="Times New Roman"/>
          <w:color w:val="auto"/>
          <w:szCs w:val="22"/>
        </w:rPr>
        <w:t xml:space="preserve">Tsukuba University- Japan. Diponible en </w:t>
      </w:r>
      <w:hyperlink r:id="rId99" w:history="1">
        <w:r w:rsidRPr="00717544">
          <w:rPr>
            <w:rStyle w:val="Hipervnculo"/>
            <w:rFonts w:ascii="Times New Roman" w:hAnsi="Times New Roman"/>
            <w:szCs w:val="22"/>
          </w:rPr>
          <w:t>http://srvcnpbs.xtec.cat/creamat/joomla/images/stories/documents/visualizacio/arcavi_desarrollo.pdf</w:t>
        </w:r>
      </w:hyperlink>
      <w:r w:rsidRPr="00717544">
        <w:rPr>
          <w:rFonts w:ascii="Times New Roman" w:hAnsi="Times New Roman" w:cs="Times New Roman"/>
          <w:szCs w:val="22"/>
        </w:rPr>
        <w:t xml:space="preserve"> </w:t>
      </w:r>
      <w:r w:rsidRPr="00717544">
        <w:rPr>
          <w:rFonts w:ascii="Times New Roman" w:hAnsi="Times New Roman" w:cs="Times New Roman"/>
          <w:color w:val="auto"/>
          <w:szCs w:val="22"/>
        </w:rPr>
        <w:t xml:space="preserve"> Acceso en: 22 mayo 2015. </w:t>
      </w:r>
      <w:r w:rsidRPr="00717544">
        <w:rPr>
          <w:rFonts w:ascii="Times New Roman" w:hAnsi="Times New Roman" w:cs="Times New Roman"/>
          <w:color w:val="auto"/>
          <w:szCs w:val="22"/>
          <w:lang w:val="en-US"/>
        </w:rPr>
        <w:t>2007.</w:t>
      </w:r>
    </w:p>
    <w:p w:rsidR="00E91E6E" w:rsidRPr="00717544" w:rsidRDefault="00E91E6E" w:rsidP="001C2FEA">
      <w:pPr>
        <w:spacing w:after="0" w:line="240" w:lineRule="auto"/>
        <w:jc w:val="both"/>
        <w:rPr>
          <w:rFonts w:ascii="Times New Roman" w:hAnsi="Times New Roman" w:cs="Times New Roman"/>
          <w:color w:val="auto"/>
          <w:szCs w:val="22"/>
          <w:lang w:val="en-US"/>
        </w:rPr>
      </w:pPr>
    </w:p>
    <w:p w:rsidR="00E91E6E" w:rsidRPr="00717544" w:rsidRDefault="00E91E6E" w:rsidP="001C2FEA">
      <w:pPr>
        <w:spacing w:after="0" w:line="240" w:lineRule="auto"/>
        <w:jc w:val="both"/>
        <w:rPr>
          <w:rFonts w:ascii="Times New Roman" w:hAnsi="Times New Roman" w:cs="Times New Roman"/>
          <w:color w:val="auto"/>
          <w:szCs w:val="22"/>
          <w:lang w:val="en-GB"/>
        </w:rPr>
      </w:pPr>
      <w:r w:rsidRPr="003C4D39">
        <w:rPr>
          <w:rFonts w:ascii="Times New Roman" w:hAnsi="Times New Roman" w:cs="Times New Roman"/>
          <w:color w:val="auto"/>
          <w:szCs w:val="22"/>
          <w:lang w:val="en-GB"/>
        </w:rPr>
        <w:t xml:space="preserve">BOERO, P.; SZENDREI, J. R. </w:t>
      </w:r>
      <w:r w:rsidRPr="00717544">
        <w:rPr>
          <w:rFonts w:ascii="Times New Roman" w:hAnsi="Times New Roman" w:cs="Times New Roman"/>
          <w:color w:val="auto"/>
          <w:szCs w:val="22"/>
          <w:lang w:val="en-US"/>
        </w:rPr>
        <w:t xml:space="preserve">Research and results in mathematics education: some contradictory aspects. In SIERPINSKA, A.; KILPATRICK, J. (Eds.), </w:t>
      </w:r>
      <w:r w:rsidRPr="00717544">
        <w:rPr>
          <w:rFonts w:ascii="Times New Roman" w:hAnsi="Times New Roman" w:cs="Times New Roman"/>
          <w:b/>
          <w:color w:val="auto"/>
          <w:szCs w:val="22"/>
          <w:lang w:val="en-US"/>
        </w:rPr>
        <w:t>Mathematics education as a research domain: a search for identity</w:t>
      </w:r>
      <w:r w:rsidRPr="00717544">
        <w:rPr>
          <w:rFonts w:ascii="Times New Roman" w:hAnsi="Times New Roman" w:cs="Times New Roman"/>
          <w:color w:val="auto"/>
          <w:szCs w:val="22"/>
          <w:lang w:val="en-US"/>
        </w:rPr>
        <w:t xml:space="preserve">. </w:t>
      </w:r>
      <w:r w:rsidRPr="00717544">
        <w:rPr>
          <w:rFonts w:ascii="Times New Roman" w:hAnsi="Times New Roman" w:cs="Times New Roman"/>
          <w:color w:val="auto"/>
          <w:szCs w:val="22"/>
          <w:lang w:val="en-GB"/>
        </w:rPr>
        <w:t xml:space="preserve">The Netherlands: Kluwer academic publishers, 1998. p. </w:t>
      </w:r>
      <w:r w:rsidRPr="00717544">
        <w:rPr>
          <w:rFonts w:ascii="Times New Roman" w:hAnsi="Times New Roman" w:cs="Times New Roman"/>
          <w:color w:val="auto"/>
          <w:szCs w:val="22"/>
          <w:lang w:val="en-US"/>
        </w:rPr>
        <w:t>197-212.</w:t>
      </w:r>
    </w:p>
    <w:p w:rsidR="00E91E6E" w:rsidRPr="00717544" w:rsidRDefault="00E91E6E" w:rsidP="001C2FEA">
      <w:pPr>
        <w:spacing w:after="0" w:line="240" w:lineRule="auto"/>
        <w:jc w:val="both"/>
        <w:rPr>
          <w:rFonts w:ascii="Times New Roman" w:hAnsi="Times New Roman" w:cs="Times New Roman"/>
          <w:color w:val="auto"/>
          <w:szCs w:val="22"/>
          <w:lang w:val="en-GB"/>
        </w:rPr>
      </w:pPr>
    </w:p>
    <w:p w:rsidR="00E91E6E" w:rsidRPr="00D37A79" w:rsidRDefault="00E91E6E" w:rsidP="001C2FEA">
      <w:pPr>
        <w:spacing w:after="0" w:line="240" w:lineRule="auto"/>
        <w:jc w:val="both"/>
        <w:rPr>
          <w:rFonts w:ascii="Times New Roman" w:hAnsi="Times New Roman" w:cs="Times New Roman"/>
          <w:color w:val="auto"/>
          <w:szCs w:val="22"/>
        </w:rPr>
      </w:pPr>
      <w:r w:rsidRPr="00717544">
        <w:rPr>
          <w:rFonts w:ascii="Times New Roman" w:hAnsi="Times New Roman" w:cs="Times New Roman"/>
          <w:color w:val="auto"/>
          <w:szCs w:val="22"/>
          <w:lang w:val="en-GB"/>
        </w:rPr>
        <w:t xml:space="preserve">BORKO, H. </w:t>
      </w:r>
      <w:r w:rsidRPr="00717544">
        <w:rPr>
          <w:rFonts w:ascii="Times New Roman" w:hAnsi="Times New Roman" w:cs="Times New Roman"/>
          <w:color w:val="auto"/>
          <w:szCs w:val="22"/>
          <w:lang w:val="en-US"/>
        </w:rPr>
        <w:t xml:space="preserve">Professional development and teacher learning: mapping the terrain. </w:t>
      </w:r>
      <w:r w:rsidR="00C10022" w:rsidRPr="00D37A79">
        <w:rPr>
          <w:rFonts w:ascii="Times New Roman" w:hAnsi="Times New Roman" w:cs="Times New Roman"/>
          <w:b/>
          <w:color w:val="auto"/>
          <w:szCs w:val="22"/>
        </w:rPr>
        <w:t>Educational researcher</w:t>
      </w:r>
      <w:r w:rsidR="00C10022" w:rsidRPr="00D37A79">
        <w:rPr>
          <w:rFonts w:ascii="Times New Roman" w:hAnsi="Times New Roman" w:cs="Times New Roman"/>
          <w:color w:val="auto"/>
          <w:szCs w:val="22"/>
        </w:rPr>
        <w:t>, New York, v. 33, n. 8, p. 3-15, nov. 2004.</w:t>
      </w:r>
    </w:p>
    <w:p w:rsidR="00E91E6E" w:rsidRPr="00D37A79" w:rsidRDefault="00E91E6E" w:rsidP="001C2FEA">
      <w:pPr>
        <w:spacing w:after="0" w:line="240" w:lineRule="auto"/>
        <w:jc w:val="both"/>
        <w:rPr>
          <w:rFonts w:ascii="Times New Roman" w:hAnsi="Times New Roman" w:cs="Times New Roman"/>
          <w:color w:val="auto"/>
          <w:szCs w:val="22"/>
        </w:rPr>
      </w:pPr>
    </w:p>
    <w:p w:rsidR="00E91E6E" w:rsidRPr="00D37A79" w:rsidRDefault="00C10022" w:rsidP="001C2FEA">
      <w:pPr>
        <w:spacing w:after="0" w:line="240" w:lineRule="auto"/>
        <w:jc w:val="both"/>
        <w:rPr>
          <w:rFonts w:ascii="Times New Roman" w:hAnsi="Times New Roman" w:cs="Times New Roman"/>
          <w:color w:val="auto"/>
          <w:szCs w:val="22"/>
        </w:rPr>
      </w:pPr>
      <w:r w:rsidRPr="00D37A79">
        <w:rPr>
          <w:rFonts w:ascii="Times New Roman" w:hAnsi="Times New Roman" w:cs="Times New Roman"/>
          <w:color w:val="auto"/>
          <w:szCs w:val="22"/>
        </w:rPr>
        <w:t xml:space="preserve">CANTORAL, R. ¿Publicar o perecer, o publicar y perecer? </w:t>
      </w:r>
      <w:r w:rsidRPr="00D37A79">
        <w:rPr>
          <w:rFonts w:ascii="Times New Roman" w:hAnsi="Times New Roman" w:cs="Times New Roman"/>
          <w:b/>
          <w:color w:val="auto"/>
          <w:szCs w:val="22"/>
        </w:rPr>
        <w:t>Revista Latinoamericana de Matemática Educativa</w:t>
      </w:r>
      <w:r w:rsidRPr="00D37A79">
        <w:rPr>
          <w:rFonts w:ascii="Times New Roman" w:hAnsi="Times New Roman" w:cs="Times New Roman"/>
          <w:color w:val="auto"/>
          <w:szCs w:val="22"/>
        </w:rPr>
        <w:t>, México D.F., v. 10, n. 3, p. 311-313, 2007.</w:t>
      </w:r>
    </w:p>
    <w:p w:rsidR="00E91E6E" w:rsidRPr="00D37A79" w:rsidRDefault="00E91E6E" w:rsidP="001C2FEA">
      <w:pPr>
        <w:spacing w:after="0" w:line="240" w:lineRule="auto"/>
        <w:jc w:val="both"/>
        <w:rPr>
          <w:rFonts w:ascii="Times New Roman" w:hAnsi="Times New Roman" w:cs="Times New Roman"/>
          <w:color w:val="auto"/>
          <w:szCs w:val="22"/>
        </w:rPr>
      </w:pPr>
    </w:p>
    <w:p w:rsidR="00E91E6E" w:rsidRPr="00717544" w:rsidRDefault="00E91E6E" w:rsidP="001C2FEA">
      <w:pPr>
        <w:spacing w:after="0" w:line="240" w:lineRule="auto"/>
        <w:jc w:val="both"/>
        <w:rPr>
          <w:rFonts w:ascii="Times New Roman" w:hAnsi="Times New Roman" w:cs="Times New Roman"/>
          <w:color w:val="auto"/>
          <w:szCs w:val="22"/>
          <w:lang w:val="es-ES"/>
        </w:rPr>
      </w:pPr>
      <w:r w:rsidRPr="00717544">
        <w:rPr>
          <w:rFonts w:ascii="Times New Roman" w:hAnsi="Times New Roman" w:cs="Times New Roman"/>
          <w:color w:val="auto"/>
          <w:szCs w:val="22"/>
          <w:lang w:val="en-US"/>
        </w:rPr>
        <w:t xml:space="preserve">CZARNOCHA, B.; </w:t>
      </w:r>
      <w:r w:rsidRPr="00717544">
        <w:rPr>
          <w:rFonts w:ascii="Times New Roman" w:hAnsi="Times New Roman" w:cs="Times New Roman"/>
          <w:color w:val="auto"/>
          <w:szCs w:val="22"/>
          <w:lang w:val="en-GB"/>
        </w:rPr>
        <w:t xml:space="preserve">PRABHU, V. </w:t>
      </w:r>
      <w:r w:rsidRPr="00717544">
        <w:rPr>
          <w:rFonts w:ascii="Times New Roman" w:hAnsi="Times New Roman" w:cs="Times New Roman"/>
          <w:color w:val="auto"/>
          <w:szCs w:val="22"/>
          <w:lang w:val="en-US"/>
        </w:rPr>
        <w:t>Teaching-research and design experiment – two methodologies of integrating research and classroom practice.</w:t>
      </w:r>
      <w:r w:rsidRPr="00717544">
        <w:rPr>
          <w:rFonts w:ascii="Times New Roman" w:hAnsi="Times New Roman" w:cs="Times New Roman"/>
          <w:color w:val="auto"/>
          <w:szCs w:val="22"/>
          <w:lang w:val="en-GB"/>
        </w:rPr>
        <w:t xml:space="preserve"> In: </w:t>
      </w:r>
      <w:r w:rsidRPr="00717544">
        <w:rPr>
          <w:rFonts w:ascii="Times New Roman" w:hAnsi="Times New Roman" w:cs="Times New Roman"/>
          <w:color w:val="auto"/>
          <w:szCs w:val="22"/>
          <w:lang w:val="en-US"/>
        </w:rPr>
        <w:t xml:space="preserve">EPISTEME-1, INTERNATIONAL CONFERENCE TO REVIEW RESEARCH ON SCIENCE, TECHNOLOGY AND MATHEMATICS EDUCATION, 2004, Goa. </w:t>
      </w:r>
      <w:r w:rsidRPr="00717544">
        <w:rPr>
          <w:rFonts w:ascii="Times New Roman" w:hAnsi="Times New Roman" w:cs="Times New Roman"/>
          <w:b/>
          <w:color w:val="auto"/>
          <w:szCs w:val="22"/>
        </w:rPr>
        <w:t xml:space="preserve">E-proceedings… </w:t>
      </w:r>
      <w:r w:rsidRPr="00717544">
        <w:rPr>
          <w:rFonts w:ascii="Times New Roman" w:hAnsi="Times New Roman" w:cs="Times New Roman"/>
          <w:color w:val="auto"/>
          <w:szCs w:val="22"/>
        </w:rPr>
        <w:t>Goa, 2004, p. 78–80. Disponible e</w:t>
      </w:r>
      <w:r>
        <w:rPr>
          <w:rFonts w:ascii="Times New Roman" w:hAnsi="Times New Roman" w:cs="Times New Roman"/>
          <w:color w:val="auto"/>
          <w:szCs w:val="22"/>
          <w:lang w:val="es-ES"/>
        </w:rPr>
        <w:t>n</w:t>
      </w:r>
      <w:r w:rsidRPr="00717544">
        <w:rPr>
          <w:rFonts w:ascii="Times New Roman" w:hAnsi="Times New Roman" w:cs="Times New Roman"/>
          <w:color w:val="auto"/>
          <w:szCs w:val="22"/>
          <w:lang w:val="es-ES"/>
        </w:rPr>
        <w:t xml:space="preserve">: </w:t>
      </w:r>
      <w:hyperlink r:id="rId100" w:history="1">
        <w:r w:rsidRPr="00717544">
          <w:rPr>
            <w:rStyle w:val="Hipervnculo"/>
            <w:rFonts w:ascii="Times New Roman" w:hAnsi="Times New Roman"/>
            <w:szCs w:val="22"/>
            <w:lang w:val="es-ES"/>
          </w:rPr>
          <w:t>http://www.hbcse.tifr.res.in/episteme/episteme1/ themes/op_czarnocha_prabhumodified.pdf</w:t>
        </w:r>
      </w:hyperlink>
      <w:r w:rsidRPr="00717544">
        <w:rPr>
          <w:szCs w:val="22"/>
          <w:lang w:val="es-ES"/>
        </w:rPr>
        <w:t>.</w:t>
      </w:r>
      <w:r w:rsidRPr="00717544">
        <w:rPr>
          <w:rFonts w:ascii="Times New Roman" w:hAnsi="Times New Roman" w:cs="Times New Roman"/>
          <w:color w:val="auto"/>
          <w:szCs w:val="22"/>
          <w:lang w:val="es-ES"/>
        </w:rPr>
        <w:t xml:space="preserve">  Acceso en: 14 agosto 2014</w:t>
      </w:r>
      <w:r w:rsidRPr="00717544">
        <w:rPr>
          <w:rFonts w:ascii="Times New Roman" w:hAnsi="Times New Roman" w:cs="Times New Roman"/>
          <w:color w:val="auto"/>
          <w:szCs w:val="22"/>
        </w:rPr>
        <w:t>.</w:t>
      </w:r>
    </w:p>
    <w:p w:rsidR="00E91E6E" w:rsidRPr="00717544" w:rsidRDefault="00E91E6E" w:rsidP="001C2FEA">
      <w:pPr>
        <w:spacing w:after="0" w:line="240" w:lineRule="auto"/>
        <w:jc w:val="both"/>
        <w:rPr>
          <w:rFonts w:ascii="Times New Roman" w:hAnsi="Times New Roman" w:cs="Times New Roman"/>
          <w:color w:val="auto"/>
          <w:szCs w:val="22"/>
          <w:lang w:val="es-ES"/>
        </w:rPr>
      </w:pPr>
    </w:p>
    <w:p w:rsidR="00E91E6E" w:rsidRPr="003C4D39" w:rsidRDefault="00E91E6E" w:rsidP="001C2FEA">
      <w:pPr>
        <w:spacing w:after="0" w:line="240" w:lineRule="auto"/>
        <w:jc w:val="both"/>
        <w:rPr>
          <w:rFonts w:ascii="Times New Roman" w:hAnsi="Times New Roman" w:cs="Times New Roman"/>
          <w:color w:val="auto"/>
          <w:szCs w:val="22"/>
          <w:lang w:val="en-GB"/>
        </w:rPr>
      </w:pPr>
      <w:r w:rsidRPr="00717544">
        <w:rPr>
          <w:rFonts w:ascii="Times New Roman" w:hAnsi="Times New Roman" w:cs="Times New Roman"/>
          <w:color w:val="auto"/>
          <w:szCs w:val="22"/>
          <w:lang w:val="fr-FR"/>
        </w:rPr>
        <w:t xml:space="preserve">DESGAGNE, S.; BEDNARZ, N. ; LEBUIS, P.; POIRIER, L. ; COUTURE, C. L’approche collaborative de recherche en éducation: un rapport nouveau à établir entre recherche et formation. </w:t>
      </w:r>
      <w:r w:rsidRPr="003C4D39">
        <w:rPr>
          <w:rFonts w:ascii="Times New Roman" w:hAnsi="Times New Roman" w:cs="Times New Roman"/>
          <w:b/>
          <w:color w:val="auto"/>
          <w:szCs w:val="22"/>
          <w:lang w:val="en-GB"/>
        </w:rPr>
        <w:t>Revue des sciences de l’éducation</w:t>
      </w:r>
      <w:r w:rsidRPr="003C4D39">
        <w:rPr>
          <w:rFonts w:ascii="Times New Roman" w:hAnsi="Times New Roman" w:cs="Times New Roman"/>
          <w:color w:val="auto"/>
          <w:szCs w:val="22"/>
          <w:lang w:val="en-GB"/>
        </w:rPr>
        <w:t xml:space="preserve">, Montreal, v. </w:t>
      </w:r>
      <w:r w:rsidRPr="00717544">
        <w:rPr>
          <w:rFonts w:ascii="Times New Roman" w:hAnsi="Times New Roman" w:cs="Times New Roman"/>
          <w:color w:val="auto"/>
          <w:szCs w:val="22"/>
          <w:lang w:val="en-GB"/>
        </w:rPr>
        <w:t xml:space="preserve">27, n.1, p. 33 – 64., </w:t>
      </w:r>
      <w:r w:rsidRPr="003C4D39">
        <w:rPr>
          <w:rFonts w:ascii="Times New Roman" w:hAnsi="Times New Roman" w:cs="Times New Roman"/>
          <w:color w:val="auto"/>
          <w:szCs w:val="22"/>
          <w:lang w:val="en-GB"/>
        </w:rPr>
        <w:t>2001.</w:t>
      </w:r>
    </w:p>
    <w:p w:rsidR="00E91E6E" w:rsidRPr="00717544" w:rsidRDefault="00E91E6E" w:rsidP="001C2FEA">
      <w:pPr>
        <w:spacing w:after="0" w:line="240" w:lineRule="auto"/>
        <w:jc w:val="both"/>
        <w:rPr>
          <w:rFonts w:ascii="Times New Roman" w:hAnsi="Times New Roman" w:cs="Times New Roman"/>
          <w:color w:val="auto"/>
          <w:szCs w:val="22"/>
          <w:lang w:val="en-GB"/>
        </w:rPr>
      </w:pPr>
    </w:p>
    <w:p w:rsidR="00E91E6E" w:rsidRPr="00717544" w:rsidRDefault="00E91E6E" w:rsidP="001C2FEA">
      <w:pPr>
        <w:spacing w:after="0" w:line="240" w:lineRule="auto"/>
        <w:jc w:val="both"/>
        <w:rPr>
          <w:rFonts w:ascii="Times New Roman" w:hAnsi="Times New Roman" w:cs="Times New Roman"/>
          <w:color w:val="auto"/>
          <w:szCs w:val="22"/>
          <w:lang w:val="en-US"/>
        </w:rPr>
      </w:pPr>
      <w:r w:rsidRPr="00717544">
        <w:rPr>
          <w:rFonts w:ascii="Times New Roman" w:hAnsi="Times New Roman" w:cs="Times New Roman"/>
          <w:color w:val="auto"/>
          <w:szCs w:val="22"/>
          <w:lang w:val="en-GB"/>
        </w:rPr>
        <w:t xml:space="preserve">EVEN, R. Integrating academic and practical knowledge in a teacher leaders' development program. </w:t>
      </w:r>
      <w:r w:rsidRPr="00717544">
        <w:rPr>
          <w:rFonts w:ascii="Times New Roman" w:hAnsi="Times New Roman" w:cs="Times New Roman"/>
          <w:b/>
          <w:iCs/>
          <w:color w:val="auto"/>
          <w:szCs w:val="22"/>
          <w:lang w:val="en-US"/>
        </w:rPr>
        <w:t>Educational studies in mathematics</w:t>
      </w:r>
      <w:r w:rsidRPr="00717544">
        <w:rPr>
          <w:rFonts w:ascii="Times New Roman" w:hAnsi="Times New Roman" w:cs="Times New Roman"/>
          <w:color w:val="auto"/>
          <w:szCs w:val="22"/>
          <w:lang w:val="en-US"/>
        </w:rPr>
        <w:t xml:space="preserve">, The Netherlands, v. </w:t>
      </w:r>
      <w:r w:rsidRPr="00717544">
        <w:rPr>
          <w:rFonts w:ascii="Times New Roman" w:hAnsi="Times New Roman" w:cs="Times New Roman"/>
          <w:iCs/>
          <w:color w:val="auto"/>
          <w:szCs w:val="22"/>
          <w:lang w:val="en-US"/>
        </w:rPr>
        <w:t>38</w:t>
      </w:r>
      <w:r w:rsidRPr="00717544">
        <w:rPr>
          <w:rFonts w:ascii="Times New Roman" w:hAnsi="Times New Roman" w:cs="Times New Roman"/>
          <w:color w:val="auto"/>
          <w:szCs w:val="22"/>
          <w:lang w:val="en-US"/>
        </w:rPr>
        <w:t>, n. 1, p. 235 – 252, mar. 1999.</w:t>
      </w:r>
    </w:p>
    <w:p w:rsidR="00E91E6E" w:rsidRPr="00717544" w:rsidRDefault="00E91E6E" w:rsidP="001C2FEA">
      <w:pPr>
        <w:spacing w:after="0" w:line="240" w:lineRule="auto"/>
        <w:jc w:val="both"/>
        <w:rPr>
          <w:rFonts w:ascii="Times New Roman" w:hAnsi="Times New Roman" w:cs="Times New Roman"/>
          <w:color w:val="auto"/>
          <w:szCs w:val="22"/>
          <w:lang w:val="en-US"/>
        </w:rPr>
      </w:pPr>
    </w:p>
    <w:p w:rsidR="00E91E6E" w:rsidRPr="00717544" w:rsidRDefault="003D2DE1" w:rsidP="001C2FEA">
      <w:pPr>
        <w:spacing w:after="0" w:line="240" w:lineRule="auto"/>
        <w:jc w:val="both"/>
        <w:rPr>
          <w:rFonts w:ascii="Times New Roman" w:hAnsi="Times New Roman" w:cs="Times New Roman"/>
          <w:color w:val="auto"/>
          <w:szCs w:val="22"/>
        </w:rPr>
      </w:pPr>
      <w:r w:rsidRPr="003D2DE1">
        <w:rPr>
          <w:rFonts w:ascii="Times New Roman" w:hAnsi="Times New Roman" w:cs="Times New Roman"/>
          <w:color w:val="auto"/>
          <w:sz w:val="24"/>
          <w:szCs w:val="24"/>
        </w:rPr>
        <w:lastRenderedPageBreak/>
        <w:t>A</w:t>
      </w:r>
      <w:r>
        <w:rPr>
          <w:rFonts w:ascii="Times New Roman" w:hAnsi="Times New Roman" w:cs="Times New Roman"/>
          <w:color w:val="auto"/>
          <w:sz w:val="24"/>
          <w:szCs w:val="24"/>
        </w:rPr>
        <w:t>UTOR</w:t>
      </w:r>
      <w:r w:rsidRPr="003D2DE1">
        <w:rPr>
          <w:rFonts w:ascii="Times New Roman" w:hAnsi="Times New Roman" w:cs="Times New Roman"/>
          <w:color w:val="auto"/>
          <w:sz w:val="24"/>
          <w:szCs w:val="24"/>
        </w:rPr>
        <w:t xml:space="preserve"> [</w:t>
      </w:r>
      <w:r>
        <w:rPr>
          <w:rFonts w:ascii="Times New Roman" w:hAnsi="Times New Roman" w:cs="Times New Roman"/>
          <w:color w:val="auto"/>
          <w:sz w:val="24"/>
          <w:szCs w:val="24"/>
        </w:rPr>
        <w:t>1</w:t>
      </w:r>
      <w:r w:rsidRPr="003D2DE1">
        <w:rPr>
          <w:rFonts w:ascii="Times New Roman" w:hAnsi="Times New Roman" w:cs="Times New Roman"/>
          <w:color w:val="auto"/>
          <w:sz w:val="24"/>
          <w:szCs w:val="24"/>
        </w:rPr>
        <w:t>]</w:t>
      </w:r>
      <w:r w:rsidR="00E91E6E" w:rsidRPr="00717544">
        <w:rPr>
          <w:rFonts w:ascii="Times New Roman" w:hAnsi="Times New Roman" w:cs="Times New Roman"/>
          <w:color w:val="auto"/>
          <w:szCs w:val="22"/>
          <w:lang w:val="es-ES"/>
        </w:rPr>
        <w:t xml:space="preserve">. </w:t>
      </w:r>
      <w:r w:rsidR="00E91E6E" w:rsidRPr="00717544">
        <w:rPr>
          <w:rFonts w:ascii="Times New Roman" w:hAnsi="Times New Roman" w:cs="Times New Roman"/>
          <w:b/>
          <w:color w:val="auto"/>
          <w:szCs w:val="22"/>
          <w:lang w:val="es-AR"/>
        </w:rPr>
        <w:t>El desarrollo del sentido de los símbolos en la formación inicial de profesores de matemática. Reflexiones en torno a la enseñanza del álgebra</w:t>
      </w:r>
      <w:r w:rsidR="00E91E6E" w:rsidRPr="00717544">
        <w:rPr>
          <w:rFonts w:ascii="Times New Roman" w:hAnsi="Times New Roman" w:cs="Times New Roman"/>
          <w:color w:val="auto"/>
          <w:szCs w:val="22"/>
          <w:lang w:val="es-AR"/>
        </w:rPr>
        <w:t xml:space="preserve">. 2013, </w:t>
      </w:r>
      <w:smartTag w:uri="urn:schemas-microsoft-com:office:smarttags" w:element="metricconverter">
        <w:smartTagPr>
          <w:attr w:name="ProductID" w:val="402f"/>
        </w:smartTagPr>
        <w:r w:rsidR="00E91E6E" w:rsidRPr="00717544">
          <w:rPr>
            <w:rFonts w:ascii="Times New Roman" w:hAnsi="Times New Roman" w:cs="Times New Roman"/>
            <w:color w:val="auto"/>
            <w:szCs w:val="22"/>
            <w:lang w:val="es-AR"/>
          </w:rPr>
          <w:t>402f</w:t>
        </w:r>
      </w:smartTag>
      <w:r w:rsidR="00E91E6E" w:rsidRPr="00717544">
        <w:rPr>
          <w:rFonts w:ascii="Times New Roman" w:hAnsi="Times New Roman" w:cs="Times New Roman"/>
          <w:color w:val="auto"/>
          <w:szCs w:val="22"/>
          <w:lang w:val="es-AR"/>
        </w:rPr>
        <w:t>., Tesis (Maestría en Enseñanza de las Ciencias Naturales y Exactas), U</w:t>
      </w:r>
      <w:r w:rsidR="00E91E6E" w:rsidRPr="00717544">
        <w:rPr>
          <w:rFonts w:ascii="Times New Roman" w:hAnsi="Times New Roman" w:cs="Times New Roman"/>
          <w:color w:val="auto"/>
          <w:szCs w:val="22"/>
          <w:lang w:val="es-ES"/>
        </w:rPr>
        <w:t xml:space="preserve">niversidad Nacional del Comahue, </w:t>
      </w:r>
      <w:r w:rsidR="00E91E6E" w:rsidRPr="00717544">
        <w:rPr>
          <w:rFonts w:ascii="Times New Roman" w:hAnsi="Times New Roman" w:cs="Times New Roman"/>
          <w:color w:val="auto"/>
          <w:szCs w:val="22"/>
        </w:rPr>
        <w:t>Neuquén, 2013.</w:t>
      </w:r>
    </w:p>
    <w:p w:rsidR="00E91E6E" w:rsidRPr="00717544" w:rsidRDefault="00E91E6E" w:rsidP="001C2FEA">
      <w:pPr>
        <w:spacing w:after="0" w:line="240" w:lineRule="auto"/>
        <w:jc w:val="both"/>
        <w:rPr>
          <w:rFonts w:ascii="Times New Roman" w:hAnsi="Times New Roman" w:cs="Times New Roman"/>
          <w:color w:val="auto"/>
          <w:szCs w:val="22"/>
        </w:rPr>
      </w:pPr>
    </w:p>
    <w:p w:rsidR="00E91E6E" w:rsidRPr="00717544" w:rsidRDefault="00E91E6E" w:rsidP="001C2FEA">
      <w:pPr>
        <w:spacing w:after="0" w:line="240" w:lineRule="auto"/>
        <w:jc w:val="both"/>
        <w:rPr>
          <w:rFonts w:ascii="Times New Roman" w:hAnsi="Times New Roman" w:cs="Times New Roman"/>
          <w:color w:val="auto"/>
          <w:szCs w:val="22"/>
        </w:rPr>
      </w:pPr>
      <w:r w:rsidRPr="00717544">
        <w:rPr>
          <w:rFonts w:ascii="Times New Roman" w:hAnsi="Times New Roman" w:cs="Times New Roman"/>
          <w:color w:val="auto"/>
          <w:szCs w:val="22"/>
          <w:lang w:val="en-US"/>
        </w:rPr>
        <w:t>MOSCHKOVICH, J.; BRENNER, M</w:t>
      </w:r>
      <w:r w:rsidRPr="00717544">
        <w:rPr>
          <w:rFonts w:ascii="Times New Roman" w:hAnsi="Times New Roman" w:cs="Times New Roman"/>
          <w:color w:val="auto"/>
          <w:szCs w:val="22"/>
          <w:lang w:val="en-GB"/>
        </w:rPr>
        <w:t xml:space="preserve">. E. Using a naturalistic lens on mathematics and science cognition and learning. In KELLY, A.; LESH, R. (Eds.), </w:t>
      </w:r>
      <w:r w:rsidRPr="00717544">
        <w:rPr>
          <w:rFonts w:ascii="Times New Roman" w:hAnsi="Times New Roman" w:cs="Times New Roman"/>
          <w:b/>
          <w:color w:val="auto"/>
          <w:szCs w:val="22"/>
          <w:lang w:val="en-GB"/>
        </w:rPr>
        <w:t>Research design in mathematics and science education.</w:t>
      </w:r>
      <w:r w:rsidRPr="00717544">
        <w:rPr>
          <w:rFonts w:ascii="Times New Roman" w:hAnsi="Times New Roman" w:cs="Times New Roman"/>
          <w:color w:val="auto"/>
          <w:szCs w:val="22"/>
          <w:lang w:val="en-US"/>
        </w:rPr>
        <w:t xml:space="preserve"> </w:t>
      </w:r>
      <w:r w:rsidRPr="00717544">
        <w:rPr>
          <w:rFonts w:ascii="Times New Roman" w:hAnsi="Times New Roman" w:cs="Times New Roman"/>
          <w:color w:val="auto"/>
          <w:szCs w:val="22"/>
        </w:rPr>
        <w:t>Mahwah: Erlbaum, 2000. p. 457-486.</w:t>
      </w:r>
    </w:p>
    <w:p w:rsidR="00E91E6E" w:rsidRPr="00717544" w:rsidRDefault="00E91E6E" w:rsidP="001C2FEA">
      <w:pPr>
        <w:spacing w:after="0" w:line="240" w:lineRule="auto"/>
        <w:jc w:val="both"/>
        <w:rPr>
          <w:rFonts w:ascii="Times New Roman" w:hAnsi="Times New Roman" w:cs="Times New Roman"/>
          <w:color w:val="auto"/>
          <w:szCs w:val="22"/>
        </w:rPr>
      </w:pPr>
    </w:p>
    <w:p w:rsidR="00E91E6E" w:rsidRPr="00717544" w:rsidRDefault="003D2DE1" w:rsidP="001C2FEA">
      <w:pPr>
        <w:spacing w:after="0" w:line="240" w:lineRule="auto"/>
        <w:jc w:val="both"/>
        <w:rPr>
          <w:rFonts w:ascii="Times New Roman" w:hAnsi="Times New Roman" w:cs="Times New Roman"/>
          <w:color w:val="auto"/>
          <w:szCs w:val="22"/>
        </w:rPr>
      </w:pPr>
      <w:r w:rsidRPr="003D2DE1">
        <w:rPr>
          <w:rFonts w:ascii="Times New Roman" w:hAnsi="Times New Roman" w:cs="Times New Roman"/>
          <w:color w:val="auto"/>
          <w:sz w:val="24"/>
          <w:szCs w:val="24"/>
        </w:rPr>
        <w:t>AUTOR [2]</w:t>
      </w:r>
      <w:r w:rsidR="00E91E6E" w:rsidRPr="00717544">
        <w:rPr>
          <w:rFonts w:ascii="Times New Roman" w:hAnsi="Times New Roman" w:cs="Times New Roman"/>
          <w:color w:val="auto"/>
          <w:szCs w:val="22"/>
        </w:rPr>
        <w:t xml:space="preserve">. Una lectura del estado de la investigación en educación matemática y un “por aquí cómo andamos”. </w:t>
      </w:r>
      <w:r w:rsidR="00E91E6E" w:rsidRPr="00717544">
        <w:rPr>
          <w:rFonts w:ascii="Times New Roman" w:hAnsi="Times New Roman" w:cs="Times New Roman"/>
          <w:b/>
          <w:color w:val="auto"/>
          <w:szCs w:val="22"/>
        </w:rPr>
        <w:t>Conversación</w:t>
      </w:r>
      <w:r w:rsidR="00E91E6E" w:rsidRPr="00717544">
        <w:rPr>
          <w:rFonts w:ascii="Times New Roman" w:hAnsi="Times New Roman" w:cs="Times New Roman"/>
          <w:color w:val="auto"/>
          <w:szCs w:val="22"/>
        </w:rPr>
        <w:t xml:space="preserve">, Montevideo, v. 19, p. 45-50, 2007. </w:t>
      </w:r>
    </w:p>
    <w:p w:rsidR="00E91E6E" w:rsidRPr="00717544" w:rsidRDefault="00E91E6E" w:rsidP="001C2FEA">
      <w:pPr>
        <w:spacing w:after="0" w:line="240" w:lineRule="auto"/>
        <w:jc w:val="both"/>
        <w:rPr>
          <w:rFonts w:ascii="Times New Roman" w:hAnsi="Times New Roman" w:cs="Times New Roman"/>
          <w:color w:val="auto"/>
          <w:szCs w:val="22"/>
        </w:rPr>
      </w:pPr>
    </w:p>
    <w:p w:rsidR="00E91E6E" w:rsidRPr="00717544" w:rsidRDefault="003D2DE1" w:rsidP="001C2FEA">
      <w:pPr>
        <w:spacing w:after="0" w:line="240" w:lineRule="auto"/>
        <w:jc w:val="both"/>
        <w:rPr>
          <w:rFonts w:ascii="Times New Roman" w:hAnsi="Times New Roman" w:cs="Times New Roman"/>
          <w:bCs/>
          <w:color w:val="auto"/>
          <w:szCs w:val="22"/>
          <w:lang w:val="es-ES"/>
        </w:rPr>
      </w:pPr>
      <w:r w:rsidRPr="003D2DE1">
        <w:rPr>
          <w:rFonts w:ascii="Times New Roman" w:hAnsi="Times New Roman" w:cs="Times New Roman"/>
          <w:color w:val="auto"/>
          <w:sz w:val="24"/>
          <w:szCs w:val="24"/>
        </w:rPr>
        <w:t>AUTOR [2]</w:t>
      </w:r>
      <w:r w:rsidR="00E91E6E" w:rsidRPr="00717544">
        <w:rPr>
          <w:rFonts w:ascii="Times New Roman" w:hAnsi="Times New Roman" w:cs="Times New Roman"/>
          <w:bCs/>
          <w:color w:val="auto"/>
          <w:szCs w:val="22"/>
        </w:rPr>
        <w:t xml:space="preserve"> y </w:t>
      </w:r>
      <w:r w:rsidR="00E91E6E" w:rsidRPr="00717544">
        <w:rPr>
          <w:rFonts w:ascii="Times New Roman" w:hAnsi="Times New Roman" w:cs="Times New Roman"/>
          <w:color w:val="auto"/>
          <w:szCs w:val="22"/>
        </w:rPr>
        <w:t>OKTAÇ</w:t>
      </w:r>
      <w:r w:rsidR="00E91E6E" w:rsidRPr="00717544">
        <w:rPr>
          <w:rFonts w:ascii="Times New Roman" w:hAnsi="Times New Roman" w:cs="Times New Roman"/>
          <w:bCs/>
          <w:color w:val="auto"/>
          <w:szCs w:val="22"/>
        </w:rPr>
        <w:t>, A. Comprender los resultados de investigación: labor docente del investigador en la enseñanza de la matemática educativa. In BUENDÍA, G. (coord.), </w:t>
      </w:r>
      <w:r w:rsidR="00E91E6E" w:rsidRPr="00717544">
        <w:rPr>
          <w:rFonts w:ascii="Times New Roman" w:hAnsi="Times New Roman" w:cs="Times New Roman"/>
          <w:b/>
          <w:bCs/>
          <w:color w:val="auto"/>
          <w:szCs w:val="22"/>
        </w:rPr>
        <w:t>R</w:t>
      </w:r>
      <w:r w:rsidR="00E91E6E" w:rsidRPr="00717544">
        <w:rPr>
          <w:rFonts w:ascii="Times New Roman" w:hAnsi="Times New Roman" w:cs="Times New Roman"/>
          <w:b/>
          <w:bCs/>
          <w:iCs/>
          <w:color w:val="auto"/>
          <w:szCs w:val="22"/>
        </w:rPr>
        <w:t>eflexión e investigación en matemática educativa</w:t>
      </w:r>
      <w:r w:rsidR="00E91E6E" w:rsidRPr="00717544">
        <w:rPr>
          <w:rFonts w:ascii="Times New Roman" w:hAnsi="Times New Roman" w:cs="Times New Roman"/>
          <w:b/>
          <w:bCs/>
          <w:color w:val="auto"/>
          <w:szCs w:val="22"/>
        </w:rPr>
        <w:t>.</w:t>
      </w:r>
      <w:r w:rsidR="00E91E6E" w:rsidRPr="00717544">
        <w:rPr>
          <w:rFonts w:ascii="Times New Roman" w:hAnsi="Times New Roman" w:cs="Times New Roman"/>
          <w:bCs/>
          <w:color w:val="auto"/>
          <w:szCs w:val="22"/>
        </w:rPr>
        <w:t xml:space="preserve"> </w:t>
      </w:r>
      <w:r w:rsidR="00E91E6E" w:rsidRPr="00717544">
        <w:rPr>
          <w:rFonts w:ascii="Times New Roman" w:hAnsi="Times New Roman" w:cs="Times New Roman"/>
          <w:bCs/>
          <w:color w:val="auto"/>
          <w:szCs w:val="22"/>
          <w:lang w:val="es-ES"/>
        </w:rPr>
        <w:t>México: Lectorum, 2011. p. 53-80.</w:t>
      </w:r>
    </w:p>
    <w:p w:rsidR="00E91E6E" w:rsidRPr="00717544" w:rsidRDefault="00E91E6E" w:rsidP="001C2FEA">
      <w:pPr>
        <w:spacing w:after="0" w:line="240" w:lineRule="auto"/>
        <w:jc w:val="both"/>
        <w:rPr>
          <w:rFonts w:ascii="Times New Roman" w:hAnsi="Times New Roman" w:cs="Times New Roman"/>
          <w:bCs/>
          <w:color w:val="auto"/>
          <w:szCs w:val="22"/>
          <w:lang w:val="es-ES"/>
        </w:rPr>
      </w:pPr>
    </w:p>
    <w:p w:rsidR="00E91E6E" w:rsidRPr="00717544" w:rsidRDefault="003D2DE1" w:rsidP="001C2FEA">
      <w:pPr>
        <w:spacing w:after="0" w:line="240" w:lineRule="auto"/>
        <w:jc w:val="both"/>
        <w:rPr>
          <w:rFonts w:ascii="Times New Roman" w:hAnsi="Times New Roman" w:cs="Times New Roman"/>
          <w:bCs/>
          <w:color w:val="auto"/>
          <w:szCs w:val="22"/>
          <w:lang w:val="en-GB"/>
        </w:rPr>
      </w:pPr>
      <w:r w:rsidRPr="003D2DE1">
        <w:rPr>
          <w:rFonts w:ascii="Times New Roman" w:hAnsi="Times New Roman" w:cs="Times New Roman"/>
          <w:color w:val="auto"/>
          <w:sz w:val="24"/>
          <w:szCs w:val="24"/>
        </w:rPr>
        <w:t>AUTOR [2]</w:t>
      </w:r>
      <w:r>
        <w:rPr>
          <w:rFonts w:ascii="Times New Roman" w:hAnsi="Times New Roman" w:cs="Times New Roman"/>
          <w:color w:val="auto"/>
          <w:sz w:val="24"/>
          <w:szCs w:val="24"/>
        </w:rPr>
        <w:t xml:space="preserve"> y </w:t>
      </w:r>
      <w:r w:rsidR="00E91E6E" w:rsidRPr="00717544">
        <w:rPr>
          <w:rFonts w:ascii="Times New Roman" w:hAnsi="Times New Roman" w:cs="Times New Roman"/>
          <w:bCs/>
          <w:color w:val="auto"/>
          <w:szCs w:val="22"/>
        </w:rPr>
        <w:t xml:space="preserve">VIEITEZ, J. </w:t>
      </w:r>
      <w:r w:rsidR="00E91E6E" w:rsidRPr="00717544">
        <w:rPr>
          <w:rFonts w:ascii="Times New Roman" w:hAnsi="Times New Roman" w:cs="Times New Roman"/>
          <w:b/>
          <w:bCs/>
          <w:color w:val="auto"/>
          <w:szCs w:val="22"/>
        </w:rPr>
        <w:t>Plan de estudios del posgrado diploma en matemática (mención aplicaciones o mención enseñanza)</w:t>
      </w:r>
      <w:r w:rsidR="00E91E6E" w:rsidRPr="00717544">
        <w:rPr>
          <w:rFonts w:ascii="Times New Roman" w:hAnsi="Times New Roman" w:cs="Times New Roman"/>
          <w:bCs/>
          <w:color w:val="auto"/>
          <w:szCs w:val="22"/>
        </w:rPr>
        <w:t xml:space="preserve">. Consejo de formación en educación (ANEP) y Universidad de la república (UdelaR). </w:t>
      </w:r>
      <w:r w:rsidR="00E91E6E" w:rsidRPr="00717544">
        <w:rPr>
          <w:rFonts w:ascii="Times New Roman" w:hAnsi="Times New Roman" w:cs="Times New Roman"/>
          <w:bCs/>
          <w:color w:val="auto"/>
          <w:szCs w:val="22"/>
          <w:lang w:val="en-GB"/>
        </w:rPr>
        <w:t>Uruguay. Documento oficial no publicado. 2012.</w:t>
      </w:r>
    </w:p>
    <w:p w:rsidR="00E91E6E" w:rsidRPr="00717544" w:rsidRDefault="00E91E6E" w:rsidP="001C2FEA">
      <w:pPr>
        <w:spacing w:after="0" w:line="240" w:lineRule="auto"/>
        <w:jc w:val="both"/>
        <w:rPr>
          <w:rFonts w:ascii="Times New Roman" w:hAnsi="Times New Roman" w:cs="Times New Roman"/>
          <w:bCs/>
          <w:color w:val="auto"/>
          <w:szCs w:val="22"/>
          <w:lang w:val="en-GB"/>
        </w:rPr>
      </w:pPr>
    </w:p>
    <w:p w:rsidR="00E91E6E" w:rsidRPr="00717544" w:rsidRDefault="00E91E6E" w:rsidP="001C2FEA">
      <w:pPr>
        <w:spacing w:after="0" w:line="240" w:lineRule="auto"/>
        <w:jc w:val="both"/>
        <w:rPr>
          <w:rFonts w:ascii="Times New Roman" w:hAnsi="Times New Roman" w:cs="Times New Roman"/>
          <w:bCs/>
          <w:color w:val="auto"/>
          <w:szCs w:val="22"/>
          <w:lang w:val="en-GB"/>
        </w:rPr>
      </w:pPr>
      <w:r w:rsidRPr="00717544">
        <w:rPr>
          <w:rFonts w:ascii="Times New Roman" w:hAnsi="Times New Roman" w:cs="Times New Roman"/>
          <w:bCs/>
          <w:color w:val="auto"/>
          <w:szCs w:val="22"/>
          <w:lang w:val="en-GB"/>
        </w:rPr>
        <w:t xml:space="preserve">PEA, R. Learning scientific concepts through material and social activities: conversational analysis meets conceptual change. </w:t>
      </w:r>
      <w:r w:rsidRPr="00717544">
        <w:rPr>
          <w:rFonts w:ascii="Times New Roman" w:hAnsi="Times New Roman" w:cs="Times New Roman"/>
          <w:b/>
          <w:bCs/>
          <w:color w:val="auto"/>
          <w:szCs w:val="22"/>
          <w:lang w:val="en-GB"/>
        </w:rPr>
        <w:t xml:space="preserve">Educational psychologist, </w:t>
      </w:r>
      <w:r w:rsidRPr="00717544">
        <w:rPr>
          <w:rFonts w:ascii="Times New Roman" w:hAnsi="Times New Roman" w:cs="Times New Roman"/>
          <w:bCs/>
          <w:color w:val="auto"/>
          <w:szCs w:val="22"/>
          <w:lang w:val="en-GB"/>
        </w:rPr>
        <w:t>Philadelphia, v. 28, n. 3, p. 265-277., 1993.</w:t>
      </w:r>
    </w:p>
    <w:p w:rsidR="00E91E6E" w:rsidRPr="00717544" w:rsidRDefault="00E91E6E" w:rsidP="001C2FEA">
      <w:pPr>
        <w:spacing w:after="0" w:line="240" w:lineRule="auto"/>
        <w:jc w:val="both"/>
        <w:rPr>
          <w:rFonts w:ascii="Times New Roman" w:hAnsi="Times New Roman" w:cs="Times New Roman"/>
          <w:bCs/>
          <w:color w:val="auto"/>
          <w:szCs w:val="22"/>
          <w:lang w:val="en-GB"/>
        </w:rPr>
      </w:pPr>
    </w:p>
    <w:p w:rsidR="00E91E6E" w:rsidRPr="00717544" w:rsidRDefault="00E91E6E" w:rsidP="001C2FEA">
      <w:pPr>
        <w:spacing w:after="0" w:line="240" w:lineRule="auto"/>
        <w:jc w:val="both"/>
        <w:rPr>
          <w:rFonts w:ascii="Times New Roman" w:hAnsi="Times New Roman" w:cs="Times New Roman"/>
          <w:bCs/>
          <w:color w:val="auto"/>
          <w:szCs w:val="22"/>
          <w:lang w:val="en-US"/>
        </w:rPr>
      </w:pPr>
      <w:r w:rsidRPr="00717544">
        <w:rPr>
          <w:rFonts w:ascii="Times New Roman" w:hAnsi="Times New Roman" w:cs="Times New Roman"/>
          <w:bCs/>
          <w:color w:val="auto"/>
          <w:szCs w:val="22"/>
          <w:lang w:val="en-GB"/>
        </w:rPr>
        <w:t xml:space="preserve">RAYMOND, A.; LEINENBACH, M. Collaborative action research on the learning and teaching of algebra: a story of one mathematics teacher´s development. </w:t>
      </w:r>
      <w:r w:rsidRPr="00717544">
        <w:rPr>
          <w:rFonts w:ascii="Times New Roman" w:hAnsi="Times New Roman" w:cs="Times New Roman"/>
          <w:b/>
          <w:bCs/>
          <w:color w:val="auto"/>
          <w:szCs w:val="22"/>
          <w:lang w:val="en-US"/>
        </w:rPr>
        <w:t>Educational studies in mathematics</w:t>
      </w:r>
      <w:r w:rsidRPr="00717544">
        <w:rPr>
          <w:rFonts w:ascii="Times New Roman" w:hAnsi="Times New Roman" w:cs="Times New Roman"/>
          <w:bCs/>
          <w:color w:val="auto"/>
          <w:szCs w:val="22"/>
          <w:lang w:val="en-US"/>
        </w:rPr>
        <w:t>, The Netherlands, v. 41, n. 3, p. 283-307, mar. 2000.</w:t>
      </w:r>
    </w:p>
    <w:p w:rsidR="00E91E6E" w:rsidRPr="00717544" w:rsidRDefault="00E91E6E" w:rsidP="001C2FEA">
      <w:pPr>
        <w:spacing w:after="0" w:line="240" w:lineRule="auto"/>
        <w:jc w:val="both"/>
        <w:rPr>
          <w:rFonts w:ascii="Times New Roman" w:hAnsi="Times New Roman" w:cs="Times New Roman"/>
          <w:bCs/>
          <w:color w:val="auto"/>
          <w:szCs w:val="22"/>
          <w:lang w:val="en-US"/>
        </w:rPr>
      </w:pPr>
    </w:p>
    <w:p w:rsidR="00E91E6E" w:rsidRPr="00717544" w:rsidRDefault="00E91E6E" w:rsidP="001C2FEA">
      <w:pPr>
        <w:spacing w:after="0" w:line="240" w:lineRule="auto"/>
        <w:jc w:val="both"/>
        <w:rPr>
          <w:rFonts w:ascii="Times New Roman" w:hAnsi="Times New Roman" w:cs="Times New Roman"/>
          <w:bCs/>
          <w:color w:val="auto"/>
          <w:szCs w:val="22"/>
        </w:rPr>
      </w:pPr>
      <w:r w:rsidRPr="00717544">
        <w:rPr>
          <w:rFonts w:ascii="Times New Roman" w:hAnsi="Times New Roman" w:cs="Times New Roman"/>
          <w:bCs/>
          <w:color w:val="auto"/>
          <w:szCs w:val="22"/>
        </w:rPr>
        <w:t xml:space="preserve">SHULMAN, L. Conocimiento y enseñanza: fundamentos de la nueva reforma. </w:t>
      </w:r>
      <w:r w:rsidRPr="00717544">
        <w:rPr>
          <w:rFonts w:ascii="Times New Roman" w:hAnsi="Times New Roman" w:cs="Times New Roman"/>
          <w:b/>
          <w:bCs/>
          <w:color w:val="auto"/>
          <w:szCs w:val="22"/>
        </w:rPr>
        <w:t xml:space="preserve">Revista de currículum y formación del profesorado, </w:t>
      </w:r>
      <w:r w:rsidRPr="00717544">
        <w:rPr>
          <w:rFonts w:ascii="Times New Roman" w:hAnsi="Times New Roman" w:cs="Times New Roman"/>
          <w:bCs/>
          <w:color w:val="auto"/>
          <w:szCs w:val="22"/>
        </w:rPr>
        <w:t>Granada, v. 9, n. 2, p. 1-31, 2005.</w:t>
      </w:r>
    </w:p>
    <w:p w:rsidR="00E91E6E" w:rsidRPr="00717544" w:rsidRDefault="00E91E6E" w:rsidP="001C2FEA">
      <w:pPr>
        <w:spacing w:after="0" w:line="240" w:lineRule="auto"/>
        <w:jc w:val="both"/>
        <w:rPr>
          <w:rFonts w:ascii="Times New Roman" w:hAnsi="Times New Roman" w:cs="Times New Roman"/>
          <w:bCs/>
          <w:color w:val="auto"/>
          <w:szCs w:val="22"/>
        </w:rPr>
      </w:pPr>
    </w:p>
    <w:p w:rsidR="00E91E6E" w:rsidRPr="00717544" w:rsidRDefault="00E91E6E" w:rsidP="001C2FEA">
      <w:pPr>
        <w:spacing w:after="0" w:line="240" w:lineRule="auto"/>
        <w:jc w:val="both"/>
        <w:rPr>
          <w:rFonts w:ascii="Times New Roman" w:hAnsi="Times New Roman" w:cs="Times New Roman"/>
          <w:bCs/>
          <w:color w:val="auto"/>
          <w:szCs w:val="22"/>
          <w:lang w:val="en-US"/>
        </w:rPr>
      </w:pPr>
      <w:r w:rsidRPr="00717544">
        <w:rPr>
          <w:rFonts w:ascii="Times New Roman" w:hAnsi="Times New Roman" w:cs="Times New Roman"/>
          <w:bCs/>
          <w:color w:val="auto"/>
          <w:szCs w:val="22"/>
          <w:lang w:val="en-GB"/>
        </w:rPr>
        <w:t xml:space="preserve">TSAMIR, P. Using theories as tools in mathematics teacher education. In TIROSH, D.; WOOD, T. (Eds.) </w:t>
      </w:r>
      <w:r w:rsidRPr="00717544">
        <w:rPr>
          <w:rFonts w:ascii="Times New Roman" w:hAnsi="Times New Roman" w:cs="Times New Roman"/>
          <w:b/>
          <w:bCs/>
          <w:color w:val="auto"/>
          <w:szCs w:val="22"/>
          <w:lang w:val="en-GB"/>
        </w:rPr>
        <w:t>The international handbook of mathematics teacher education volume 2</w:t>
      </w:r>
      <w:r w:rsidRPr="00717544">
        <w:rPr>
          <w:rFonts w:ascii="Times New Roman" w:hAnsi="Times New Roman" w:cs="Times New Roman"/>
          <w:bCs/>
          <w:i/>
          <w:color w:val="auto"/>
          <w:szCs w:val="22"/>
          <w:lang w:val="en-GB"/>
        </w:rPr>
        <w:t xml:space="preserve">: </w:t>
      </w:r>
      <w:r w:rsidRPr="00717544">
        <w:rPr>
          <w:rFonts w:ascii="Times New Roman" w:hAnsi="Times New Roman" w:cs="Times New Roman"/>
          <w:bCs/>
          <w:color w:val="auto"/>
          <w:szCs w:val="22"/>
          <w:lang w:val="en-GB"/>
        </w:rPr>
        <w:t xml:space="preserve">tools and processes in mathematics teacher education. </w:t>
      </w:r>
      <w:r w:rsidRPr="00717544">
        <w:rPr>
          <w:rFonts w:ascii="Times New Roman" w:hAnsi="Times New Roman" w:cs="Times New Roman"/>
          <w:bCs/>
          <w:color w:val="auto"/>
          <w:szCs w:val="22"/>
          <w:lang w:val="en-US"/>
        </w:rPr>
        <w:t>Rotterdam: Sense Publishers, 2008. p.</w:t>
      </w:r>
      <w:r w:rsidRPr="00717544">
        <w:rPr>
          <w:rFonts w:ascii="Times New Roman" w:hAnsi="Times New Roman" w:cs="Times New Roman"/>
          <w:bCs/>
          <w:color w:val="auto"/>
          <w:szCs w:val="22"/>
          <w:lang w:val="en-GB"/>
        </w:rPr>
        <w:t xml:space="preserve"> 211-234.</w:t>
      </w:r>
    </w:p>
    <w:p w:rsidR="00E91E6E" w:rsidRPr="00717544" w:rsidRDefault="00E91E6E" w:rsidP="001C2FEA">
      <w:pPr>
        <w:spacing w:after="0" w:line="240" w:lineRule="auto"/>
        <w:jc w:val="both"/>
        <w:rPr>
          <w:rFonts w:ascii="Times New Roman" w:hAnsi="Times New Roman" w:cs="Times New Roman"/>
          <w:bCs/>
          <w:color w:val="auto"/>
          <w:szCs w:val="22"/>
          <w:lang w:val="en-US"/>
        </w:rPr>
      </w:pPr>
    </w:p>
    <w:p w:rsidR="00E91E6E" w:rsidRPr="00717544" w:rsidRDefault="00E91E6E" w:rsidP="001C2FEA">
      <w:pPr>
        <w:spacing w:after="0" w:line="240" w:lineRule="auto"/>
        <w:jc w:val="both"/>
        <w:rPr>
          <w:rFonts w:ascii="Times New Roman" w:hAnsi="Times New Roman" w:cs="Times New Roman"/>
          <w:color w:val="auto"/>
          <w:szCs w:val="22"/>
          <w:lang w:val="es-ES"/>
        </w:rPr>
      </w:pPr>
      <w:r w:rsidRPr="00717544">
        <w:rPr>
          <w:rFonts w:ascii="Times New Roman" w:hAnsi="Times New Roman" w:cs="Times New Roman"/>
          <w:bCs/>
          <w:color w:val="auto"/>
          <w:szCs w:val="22"/>
          <w:lang w:val="en-GB"/>
        </w:rPr>
        <w:t xml:space="preserve">VINNER, S. </w:t>
      </w:r>
      <w:r w:rsidRPr="00717544">
        <w:rPr>
          <w:rFonts w:ascii="Times New Roman" w:hAnsi="Times New Roman" w:cs="Times New Roman"/>
          <w:b/>
          <w:bCs/>
          <w:color w:val="auto"/>
          <w:szCs w:val="22"/>
          <w:lang w:val="en-GB"/>
        </w:rPr>
        <w:t>Mathematics education- procedures, rituals and man’s search for meaning.</w:t>
      </w:r>
      <w:r w:rsidRPr="00717544">
        <w:rPr>
          <w:rFonts w:ascii="Times New Roman" w:hAnsi="Times New Roman" w:cs="Times New Roman"/>
          <w:bCs/>
          <w:color w:val="auto"/>
          <w:szCs w:val="22"/>
          <w:lang w:val="en-GB"/>
        </w:rPr>
        <w:t xml:space="preserve"> </w:t>
      </w:r>
      <w:r w:rsidRPr="00717544">
        <w:rPr>
          <w:rFonts w:ascii="Times New Roman" w:hAnsi="Times New Roman" w:cs="Times New Roman"/>
          <w:bCs/>
          <w:color w:val="auto"/>
          <w:szCs w:val="22"/>
        </w:rPr>
        <w:t>Conferencia dictada en el ICME 9, Universidad Ben Gurion de El Negev, Japón. Disponible en: </w:t>
      </w:r>
      <w:hyperlink r:id="rId101" w:history="1">
        <w:r w:rsidRPr="00717544">
          <w:rPr>
            <w:rStyle w:val="Hipervnculo"/>
            <w:rFonts w:ascii="Times New Roman" w:hAnsi="Times New Roman"/>
            <w:bCs/>
            <w:szCs w:val="22"/>
          </w:rPr>
          <w:t>http://www.fisme.science.uu.nl/nwd/nwd2003/handouts/vinner. pdf</w:t>
        </w:r>
      </w:hyperlink>
      <w:r w:rsidRPr="00717544">
        <w:rPr>
          <w:rFonts w:ascii="Times New Roman" w:hAnsi="Times New Roman" w:cs="Times New Roman"/>
          <w:bCs/>
          <w:color w:val="auto"/>
          <w:szCs w:val="22"/>
        </w:rPr>
        <w:t xml:space="preserve"> Acceso en: </w:t>
      </w:r>
      <w:r w:rsidRPr="00717544">
        <w:rPr>
          <w:rFonts w:ascii="Times New Roman" w:hAnsi="Times New Roman" w:cs="Times New Roman"/>
          <w:color w:val="auto"/>
          <w:szCs w:val="22"/>
          <w:lang w:val="es-ES"/>
        </w:rPr>
        <w:t>17 agosto 2014.</w:t>
      </w:r>
      <w:r w:rsidRPr="00717544">
        <w:rPr>
          <w:rFonts w:ascii="Times New Roman" w:hAnsi="Times New Roman" w:cs="Times New Roman"/>
          <w:bCs/>
          <w:color w:val="auto"/>
          <w:szCs w:val="22"/>
        </w:rPr>
        <w:t xml:space="preserve"> 2000.</w:t>
      </w:r>
    </w:p>
    <w:p w:rsidR="00E91E6E" w:rsidRPr="00717544" w:rsidRDefault="00E91E6E" w:rsidP="001C2FEA">
      <w:pPr>
        <w:spacing w:after="0" w:line="240" w:lineRule="auto"/>
        <w:jc w:val="both"/>
        <w:rPr>
          <w:rFonts w:ascii="Times New Roman" w:hAnsi="Times New Roman" w:cs="Times New Roman"/>
          <w:bCs/>
          <w:color w:val="auto"/>
          <w:szCs w:val="22"/>
          <w:lang w:val="es-ES"/>
        </w:rPr>
      </w:pPr>
    </w:p>
    <w:p w:rsidR="00E91E6E" w:rsidRPr="009F0FC6" w:rsidRDefault="00E91E6E" w:rsidP="001C2FEA">
      <w:pPr>
        <w:spacing w:after="0" w:line="240" w:lineRule="auto"/>
        <w:jc w:val="both"/>
        <w:rPr>
          <w:rFonts w:ascii="Times New Roman" w:hAnsi="Times New Roman" w:cs="Times New Roman"/>
          <w:bCs/>
          <w:color w:val="auto"/>
          <w:szCs w:val="22"/>
          <w:lang w:val="es-ES"/>
        </w:rPr>
      </w:pPr>
      <w:r w:rsidRPr="00717544">
        <w:rPr>
          <w:rFonts w:ascii="Times New Roman" w:hAnsi="Times New Roman" w:cs="Times New Roman"/>
          <w:bCs/>
          <w:color w:val="auto"/>
          <w:szCs w:val="22"/>
          <w:lang w:val="es-ES"/>
        </w:rPr>
        <w:t xml:space="preserve">WASSERMAN, S. </w:t>
      </w:r>
      <w:r w:rsidRPr="00717544">
        <w:rPr>
          <w:rFonts w:ascii="Times New Roman" w:hAnsi="Times New Roman" w:cs="Times New Roman"/>
          <w:b/>
          <w:bCs/>
          <w:color w:val="auto"/>
          <w:szCs w:val="22"/>
          <w:lang w:val="es-ES"/>
        </w:rPr>
        <w:t>El  estudio de casos como método de enseñanza.</w:t>
      </w:r>
      <w:r w:rsidRPr="00717544">
        <w:rPr>
          <w:rFonts w:ascii="Times New Roman" w:hAnsi="Times New Roman" w:cs="Times New Roman"/>
          <w:bCs/>
          <w:color w:val="auto"/>
          <w:szCs w:val="22"/>
          <w:lang w:val="es-ES"/>
        </w:rPr>
        <w:t xml:space="preserve"> Buenos aires: Amorrortu, 1999.</w:t>
      </w:r>
    </w:p>
    <w:p w:rsidR="00E91E6E" w:rsidRPr="000E7E2F" w:rsidRDefault="00E91E6E" w:rsidP="004203CB">
      <w:pPr>
        <w:pStyle w:val="normal0"/>
        <w:spacing w:after="0" w:line="360" w:lineRule="auto"/>
        <w:rPr>
          <w:rFonts w:ascii="Times New Roman" w:hAnsi="Times New Roman" w:cs="Times New Roman"/>
          <w:color w:val="auto"/>
          <w:sz w:val="24"/>
          <w:szCs w:val="24"/>
        </w:rPr>
      </w:pPr>
    </w:p>
    <w:p w:rsidR="00E91E6E" w:rsidRPr="000E7E2F" w:rsidRDefault="00E91E6E" w:rsidP="004203CB">
      <w:pPr>
        <w:pStyle w:val="normal0"/>
        <w:spacing w:after="0" w:line="360" w:lineRule="auto"/>
        <w:ind w:left="360"/>
        <w:jc w:val="center"/>
        <w:rPr>
          <w:rFonts w:ascii="Times New Roman" w:hAnsi="Times New Roman" w:cs="Times New Roman"/>
          <w:b/>
          <w:color w:val="auto"/>
          <w:sz w:val="24"/>
          <w:szCs w:val="24"/>
        </w:rPr>
      </w:pPr>
      <w:r w:rsidRPr="000E7E2F">
        <w:rPr>
          <w:rFonts w:ascii="Times New Roman" w:hAnsi="Times New Roman" w:cs="Times New Roman"/>
          <w:b/>
          <w:color w:val="auto"/>
          <w:sz w:val="24"/>
          <w:szCs w:val="24"/>
        </w:rPr>
        <w:t>Anexo</w:t>
      </w:r>
      <w:r w:rsidRPr="00854450">
        <w:rPr>
          <w:rFonts w:ascii="Times New Roman" w:hAnsi="Times New Roman" w:cs="Times New Roman"/>
          <w:b/>
          <w:color w:val="auto"/>
          <w:sz w:val="24"/>
          <w:szCs w:val="24"/>
        </w:rPr>
        <w:t>: Diseño de la actividad pr</w:t>
      </w:r>
      <w:r w:rsidRPr="000E7E2F">
        <w:rPr>
          <w:rFonts w:ascii="Times New Roman" w:hAnsi="Times New Roman" w:cs="Times New Roman"/>
          <w:b/>
          <w:color w:val="auto"/>
          <w:sz w:val="24"/>
          <w:szCs w:val="24"/>
        </w:rPr>
        <w:t>opuesta en el curso</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rPr>
      </w:pPr>
      <w:r w:rsidRPr="00CD5523">
        <w:rPr>
          <w:rFonts w:ascii="Times New Roman" w:hAnsi="Times New Roman" w:cs="Times New Roman"/>
          <w:b/>
          <w:color w:val="auto"/>
          <w:sz w:val="20"/>
        </w:rPr>
        <w:t>1)</w:t>
      </w:r>
      <w:r w:rsidRPr="00CD5523">
        <w:rPr>
          <w:rFonts w:ascii="Times New Roman" w:hAnsi="Times New Roman" w:cs="Times New Roman"/>
          <w:color w:val="auto"/>
          <w:sz w:val="20"/>
        </w:rPr>
        <w:t xml:space="preserve"> Realicen la lectura del documento: Arcavi, A. (2007) </w:t>
      </w:r>
      <w:r w:rsidRPr="00CD5523">
        <w:rPr>
          <w:rFonts w:ascii="Times New Roman" w:hAnsi="Times New Roman" w:cs="Times New Roman"/>
          <w:i/>
          <w:color w:val="auto"/>
          <w:sz w:val="20"/>
        </w:rPr>
        <w:t>El desarrollo y el uso del sentido de los símbolos</w:t>
      </w:r>
      <w:r w:rsidRPr="00CD5523">
        <w:rPr>
          <w:rFonts w:ascii="Times New Roman" w:hAnsi="Times New Roman" w:cs="Times New Roman"/>
          <w:color w:val="auto"/>
          <w:sz w:val="20"/>
        </w:rPr>
        <w:t xml:space="preserve">. Conferencia realizada como profesor visitante, criced, tsukuba university- japan. En </w:t>
      </w:r>
      <w:hyperlink r:id="rId102">
        <w:r w:rsidRPr="00CD5523">
          <w:rPr>
            <w:rFonts w:ascii="Times New Roman" w:hAnsi="Times New Roman" w:cs="Times New Roman"/>
            <w:color w:val="auto"/>
            <w:sz w:val="20"/>
            <w:u w:val="single"/>
          </w:rPr>
          <w:t>http://ebookbrowse.com/arcavi05-el-desarrollo-y-el-uso-del-sentido-de-los-simbolos-doc-d37871752</w:t>
        </w:r>
      </w:hyperlink>
      <w:r w:rsidRPr="00CD5523">
        <w:rPr>
          <w:rFonts w:ascii="Times New Roman" w:hAnsi="Times New Roman" w:cs="Times New Roman"/>
          <w:color w:val="auto"/>
          <w:sz w:val="20"/>
        </w:rPr>
        <w:t xml:space="preserve">  (recuperado el 28/04/2014)</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rPr>
      </w:pPr>
      <w:r w:rsidRPr="00CD5523">
        <w:rPr>
          <w:rFonts w:ascii="Times New Roman" w:hAnsi="Times New Roman" w:cs="Times New Roman"/>
          <w:color w:val="auto"/>
          <w:sz w:val="20"/>
        </w:rPr>
        <w:t xml:space="preserve">Si es posible, lean también: </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lang w:val="en-US"/>
        </w:rPr>
      </w:pPr>
      <w:r w:rsidRPr="00CD5523">
        <w:rPr>
          <w:rFonts w:ascii="Times New Roman" w:hAnsi="Times New Roman" w:cs="Times New Roman"/>
          <w:color w:val="auto"/>
          <w:sz w:val="20"/>
          <w:lang w:val="en-US"/>
        </w:rPr>
        <w:t xml:space="preserve">Arcavi, A. (1994). Symbol sense: informal sense-making in formal mathematics. </w:t>
      </w:r>
      <w:r w:rsidRPr="00CD5523">
        <w:rPr>
          <w:rFonts w:ascii="Times New Roman" w:hAnsi="Times New Roman" w:cs="Times New Roman"/>
          <w:i/>
          <w:color w:val="auto"/>
          <w:sz w:val="20"/>
          <w:lang w:val="en-US"/>
        </w:rPr>
        <w:t>For the learning of mathematics</w:t>
      </w:r>
      <w:r w:rsidRPr="00CD5523">
        <w:rPr>
          <w:rFonts w:ascii="Times New Roman" w:hAnsi="Times New Roman" w:cs="Times New Roman"/>
          <w:color w:val="auto"/>
          <w:sz w:val="20"/>
          <w:lang w:val="en-US"/>
        </w:rPr>
        <w:t>. 14(3), pp. 24-35.</w:t>
      </w:r>
      <w:r w:rsidRPr="00CD5523">
        <w:rPr>
          <w:rFonts w:ascii="Times New Roman" w:hAnsi="Times New Roman" w:cs="Times New Roman"/>
          <w:i/>
          <w:color w:val="auto"/>
          <w:sz w:val="20"/>
          <w:lang w:val="en-US"/>
        </w:rPr>
        <w:t xml:space="preserve"> </w:t>
      </w:r>
      <w:r w:rsidRPr="00CD5523">
        <w:rPr>
          <w:rFonts w:ascii="Times New Roman" w:hAnsi="Times New Roman" w:cs="Times New Roman"/>
          <w:color w:val="auto"/>
          <w:sz w:val="20"/>
          <w:lang w:val="en-US"/>
        </w:rPr>
        <w:t xml:space="preserve">En </w:t>
      </w:r>
    </w:p>
    <w:p w:rsidR="00E91E6E" w:rsidRPr="003D2DE1" w:rsidRDefault="00172700"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lang w:val="en-US"/>
        </w:rPr>
      </w:pPr>
      <w:hyperlink r:id="rId103">
        <w:r w:rsidR="00C10022" w:rsidRPr="003D2DE1">
          <w:rPr>
            <w:rFonts w:ascii="Times New Roman" w:hAnsi="Times New Roman" w:cs="Times New Roman"/>
            <w:color w:val="auto"/>
            <w:sz w:val="20"/>
            <w:u w:val="single"/>
            <w:lang w:val="en-US"/>
          </w:rPr>
          <w:t>http://www.fisme.science.uu.nl/fisme/nl/projecten/minisymposiumalgebraict/arcavi1994flm.pdf</w:t>
        </w:r>
      </w:hyperlink>
      <w:r w:rsidR="00C10022" w:rsidRPr="003D2DE1">
        <w:rPr>
          <w:rFonts w:ascii="Times New Roman" w:hAnsi="Times New Roman" w:cs="Times New Roman"/>
          <w:color w:val="auto"/>
          <w:sz w:val="20"/>
          <w:lang w:val="en-US"/>
        </w:rPr>
        <w:t xml:space="preserve">  (recuperado el 28/04/2014)</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rPr>
      </w:pPr>
      <w:r w:rsidRPr="00CD5523">
        <w:rPr>
          <w:rFonts w:ascii="Times New Roman" w:hAnsi="Times New Roman" w:cs="Times New Roman"/>
          <w:b/>
          <w:color w:val="auto"/>
          <w:sz w:val="20"/>
        </w:rPr>
        <w:lastRenderedPageBreak/>
        <w:t>2)</w:t>
      </w:r>
      <w:r w:rsidRPr="00CD5523">
        <w:rPr>
          <w:rFonts w:ascii="Times New Roman" w:hAnsi="Times New Roman" w:cs="Times New Roman"/>
          <w:color w:val="auto"/>
          <w:sz w:val="20"/>
        </w:rPr>
        <w:t xml:space="preserve"> Expliquen en un máximo de 200 palabras (Word contiene una herramienta para contar palabras), en qué consiste, según Arcavi, “el sentido de los símbolos”.</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rPr>
      </w:pPr>
      <w:r w:rsidRPr="00CD5523">
        <w:rPr>
          <w:rFonts w:ascii="Times New Roman" w:hAnsi="Times New Roman" w:cs="Times New Roman"/>
          <w:b/>
          <w:color w:val="auto"/>
          <w:sz w:val="20"/>
        </w:rPr>
        <w:t>3)</w:t>
      </w:r>
      <w:r w:rsidRPr="00CD5523">
        <w:rPr>
          <w:rFonts w:ascii="Times New Roman" w:hAnsi="Times New Roman" w:cs="Times New Roman"/>
          <w:color w:val="auto"/>
          <w:sz w:val="20"/>
        </w:rPr>
        <w:t xml:space="preserve"> En su consideración, ¿qué implicancias tienen en la enseñanza los planteos que realiza Arcavi en torno al desarrollo del sentido de los símbolos? Se espera una elaboración grupal pero sostenida en los documentos de referencia (250 palabras máximo).</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rPr>
      </w:pPr>
      <w:r w:rsidRPr="00CD5523">
        <w:rPr>
          <w:rFonts w:ascii="Times New Roman" w:hAnsi="Times New Roman" w:cs="Times New Roman"/>
          <w:b/>
          <w:color w:val="auto"/>
          <w:sz w:val="20"/>
        </w:rPr>
        <w:t xml:space="preserve">4) </w:t>
      </w:r>
      <w:r w:rsidRPr="00CD5523">
        <w:rPr>
          <w:rFonts w:ascii="Times New Roman" w:hAnsi="Times New Roman" w:cs="Times New Roman"/>
          <w:color w:val="auto"/>
          <w:sz w:val="20"/>
        </w:rPr>
        <w:t>Les proponemos ahora realizar la lectura de algunas secciones de la tesis de maestría:</w:t>
      </w:r>
      <w:r w:rsidR="003D2DE1">
        <w:rPr>
          <w:rFonts w:ascii="Times New Roman" w:hAnsi="Times New Roman" w:cs="Times New Roman"/>
          <w:color w:val="auto"/>
          <w:sz w:val="20"/>
        </w:rPr>
        <w:t xml:space="preserve"> </w:t>
      </w:r>
      <w:r w:rsidR="003D2DE1" w:rsidRPr="003D2DE1">
        <w:rPr>
          <w:rFonts w:ascii="Times New Roman" w:hAnsi="Times New Roman" w:cs="Times New Roman"/>
          <w:color w:val="auto"/>
          <w:sz w:val="20"/>
        </w:rPr>
        <w:t>Autor [1]</w:t>
      </w:r>
      <w:r w:rsidRPr="003D2DE1">
        <w:rPr>
          <w:rFonts w:ascii="Times New Roman" w:hAnsi="Times New Roman" w:cs="Times New Roman"/>
          <w:color w:val="auto"/>
          <w:sz w:val="20"/>
        </w:rPr>
        <w:t xml:space="preserve"> (2013</w:t>
      </w:r>
      <w:r w:rsidRPr="00CD5523">
        <w:rPr>
          <w:rFonts w:ascii="Times New Roman" w:hAnsi="Times New Roman" w:cs="Times New Roman"/>
          <w:color w:val="auto"/>
          <w:sz w:val="20"/>
        </w:rPr>
        <w:t xml:space="preserve">). </w:t>
      </w:r>
      <w:r w:rsidRPr="00CD5523">
        <w:rPr>
          <w:rFonts w:ascii="Times New Roman" w:hAnsi="Times New Roman" w:cs="Times New Roman"/>
          <w:i/>
          <w:color w:val="auto"/>
          <w:sz w:val="20"/>
        </w:rPr>
        <w:t>El desarrollo del sentido de los símbolos en la formación inicial de profesores de matemática. Reflexiones en torno a la enseñanza del álgebra</w:t>
      </w:r>
      <w:r w:rsidRPr="00CD5523">
        <w:rPr>
          <w:rFonts w:ascii="Times New Roman" w:hAnsi="Times New Roman" w:cs="Times New Roman"/>
          <w:color w:val="auto"/>
          <w:sz w:val="20"/>
        </w:rPr>
        <w:t xml:space="preserve">. Tesis de maestría no publicada, Universidad Nacional del Comahue. Neuquén – Argentina: Capítulo 3, Capítulo 5, las “respuestas de Clara” en las páginas </w:t>
      </w:r>
      <w:smartTag w:uri="urn:schemas-microsoft-com:office:smarttags" w:element="metricconverter">
        <w:smartTagPr>
          <w:attr w:name="ProductID" w:val="134 a"/>
        </w:smartTagPr>
        <w:r w:rsidRPr="00CD5523">
          <w:rPr>
            <w:rFonts w:ascii="Times New Roman" w:hAnsi="Times New Roman" w:cs="Times New Roman"/>
            <w:color w:val="auto"/>
            <w:sz w:val="20"/>
          </w:rPr>
          <w:t>134 a</w:t>
        </w:r>
      </w:smartTag>
      <w:r w:rsidRPr="00CD5523">
        <w:rPr>
          <w:rFonts w:ascii="Times New Roman" w:hAnsi="Times New Roman" w:cs="Times New Roman"/>
          <w:color w:val="auto"/>
          <w:sz w:val="20"/>
        </w:rPr>
        <w:t xml:space="preserve"> 150 y de la página </w:t>
      </w:r>
      <w:smartTag w:uri="urn:schemas-microsoft-com:office:smarttags" w:element="metricconverter">
        <w:smartTagPr>
          <w:attr w:name="ProductID" w:val="352 a"/>
        </w:smartTagPr>
        <w:r w:rsidRPr="00CD5523">
          <w:rPr>
            <w:rFonts w:ascii="Times New Roman" w:hAnsi="Times New Roman" w:cs="Times New Roman"/>
            <w:color w:val="auto"/>
            <w:sz w:val="20"/>
          </w:rPr>
          <w:t>352 a</w:t>
        </w:r>
      </w:smartTag>
      <w:r w:rsidRPr="00CD5523">
        <w:rPr>
          <w:rFonts w:ascii="Times New Roman" w:hAnsi="Times New Roman" w:cs="Times New Roman"/>
          <w:color w:val="auto"/>
          <w:sz w:val="20"/>
        </w:rPr>
        <w:t xml:space="preserve"> la 377. </w:t>
      </w:r>
    </w:p>
    <w:p w:rsidR="00E91E6E" w:rsidRPr="00CD5523" w:rsidRDefault="00E91E6E" w:rsidP="00D80274">
      <w:pPr>
        <w:pStyle w:val="normal0"/>
        <w:pBdr>
          <w:top w:val="single" w:sz="4" w:space="1" w:color="auto"/>
          <w:left w:val="single" w:sz="4" w:space="4" w:color="auto"/>
          <w:right w:val="single" w:sz="4" w:space="4" w:color="auto"/>
        </w:pBdr>
        <w:spacing w:before="120" w:after="0" w:line="240" w:lineRule="auto"/>
        <w:jc w:val="both"/>
        <w:rPr>
          <w:rFonts w:ascii="Times New Roman" w:hAnsi="Times New Roman" w:cs="Times New Roman"/>
          <w:color w:val="auto"/>
          <w:sz w:val="20"/>
        </w:rPr>
      </w:pPr>
      <w:r w:rsidRPr="00CD5523">
        <w:rPr>
          <w:rFonts w:ascii="Times New Roman" w:hAnsi="Times New Roman" w:cs="Times New Roman"/>
          <w:color w:val="auto"/>
          <w:sz w:val="20"/>
        </w:rPr>
        <w:t>Los sujetos entrevistados en esta investigación fueron todos los estudiantes de cuarto año de la especialidad matemática, de un instituto de formación docente, que tenían grupo de práctica a cargo.</w:t>
      </w:r>
    </w:p>
    <w:p w:rsidR="00E91E6E" w:rsidRPr="00CD5523" w:rsidRDefault="00E91E6E" w:rsidP="00D80274">
      <w:pPr>
        <w:pStyle w:val="normal0"/>
        <w:numPr>
          <w:ilvl w:val="0"/>
          <w:numId w:val="1"/>
        </w:numPr>
        <w:pBdr>
          <w:left w:val="single" w:sz="4" w:space="4" w:color="auto"/>
          <w:right w:val="single" w:sz="4" w:space="4" w:color="auto"/>
        </w:pBdr>
        <w:spacing w:before="120" w:after="0" w:line="240" w:lineRule="auto"/>
        <w:ind w:hanging="719"/>
        <w:jc w:val="both"/>
        <w:rPr>
          <w:rFonts w:ascii="Times New Roman" w:hAnsi="Times New Roman" w:cs="Times New Roman"/>
          <w:color w:val="auto"/>
          <w:sz w:val="20"/>
        </w:rPr>
      </w:pPr>
      <w:r w:rsidRPr="00CD5523">
        <w:rPr>
          <w:rFonts w:ascii="Times New Roman" w:hAnsi="Times New Roman" w:cs="Times New Roman"/>
          <w:color w:val="auto"/>
          <w:sz w:val="20"/>
        </w:rPr>
        <w:t>Este estudio tiene implicancias acerca del trabajo que realizamos como docentes en la formación de profesores de matemática. Planteen una reflexión grupal acerca del tipo de cambios que demanda el ejercicio de la docencia en ese nivel y en esa especialidad, a la luz de las conclusiones y las recomendaciones didácticas del trabajo. (Máximo una carilla A4)</w:t>
      </w:r>
    </w:p>
    <w:p w:rsidR="00E91E6E" w:rsidRPr="00CD5523" w:rsidRDefault="00E91E6E" w:rsidP="00D80274">
      <w:pPr>
        <w:pStyle w:val="normal0"/>
        <w:numPr>
          <w:ilvl w:val="0"/>
          <w:numId w:val="1"/>
        </w:numPr>
        <w:pBdr>
          <w:left w:val="single" w:sz="4" w:space="4" w:color="auto"/>
          <w:right w:val="single" w:sz="4" w:space="4" w:color="auto"/>
        </w:pBdr>
        <w:spacing w:before="120" w:after="0" w:line="240" w:lineRule="auto"/>
        <w:ind w:hanging="719"/>
        <w:jc w:val="both"/>
        <w:rPr>
          <w:rFonts w:ascii="Times New Roman" w:hAnsi="Times New Roman" w:cs="Times New Roman"/>
          <w:color w:val="auto"/>
          <w:sz w:val="20"/>
        </w:rPr>
      </w:pPr>
      <w:r w:rsidRPr="00CD5523">
        <w:rPr>
          <w:rFonts w:ascii="Times New Roman" w:hAnsi="Times New Roman" w:cs="Times New Roman"/>
          <w:color w:val="auto"/>
          <w:sz w:val="20"/>
        </w:rPr>
        <w:t xml:space="preserve">Seleccionen una clase de 45 minutos que alguno de los integrantes haya dado alguna vez (en magisterio o en el profesorado de matemática), en la que ahora se den cuenta que podría estar implicado el comportamiento 2 de Arcavi, según fue considerado en la tesis analizada. ¿Cómo modificarían esa clase (tanto las actividades, su secuenciación, el discurso del docente y sus intervenciones) para que la misma diera lugar a trabajar con el “sentido de los símbolos” particularmente lo que refiere al comportamiento 2? En una carilla relaten brevemente la clase tal como fue dada y en tres carillas máximo, cómo la reformularían. </w:t>
      </w:r>
    </w:p>
    <w:p w:rsidR="00E91E6E" w:rsidRPr="000E7E2F" w:rsidRDefault="00E91E6E" w:rsidP="00D80274">
      <w:pPr>
        <w:pStyle w:val="normal0"/>
        <w:pBdr>
          <w:left w:val="single" w:sz="4" w:space="4" w:color="auto"/>
          <w:bottom w:val="single" w:sz="4" w:space="1" w:color="auto"/>
          <w:right w:val="single" w:sz="4" w:space="4" w:color="auto"/>
        </w:pBdr>
        <w:spacing w:before="120" w:after="0" w:line="240" w:lineRule="auto"/>
        <w:jc w:val="both"/>
        <w:rPr>
          <w:rFonts w:ascii="Times New Roman" w:hAnsi="Times New Roman" w:cs="Times New Roman"/>
          <w:color w:val="auto"/>
          <w:szCs w:val="22"/>
        </w:rPr>
      </w:pPr>
      <w:r w:rsidRPr="00CD5523">
        <w:rPr>
          <w:rFonts w:ascii="Times New Roman" w:hAnsi="Times New Roman" w:cs="Times New Roman"/>
          <w:color w:val="auto"/>
          <w:sz w:val="20"/>
        </w:rPr>
        <w:t>Tengan en cuenta que los comportamientos descriptos por Arcavi son constructos que podemos utilizar los docentes para analizar y comprender lo que los estudiantes aprenden pero de ninguna manera constituyen objetivos de enseñanza. Vale decir, no tendría sentido decir en una clase: “hoy vamos a estudiar el sentido de los símbolos” o “en la clase de hoy vamos a desarrollar la capacidad para “manipular” y también para “leer a través” de expresiones simbólicas”. Lo que estamos estudiando son conceptos de la didáctica de la matemática que nos sirven, desde nuestro rol como docentes, para comprender y tomar decisiones acerca de la enseñanza pero de ninguna manera constituyen cuestiones para enseñar a nuestros alumnos, al menos en nuestras clases de matemática.</w:t>
      </w:r>
      <w:r w:rsidRPr="000E7E2F">
        <w:rPr>
          <w:rFonts w:ascii="Times New Roman" w:hAnsi="Times New Roman" w:cs="Times New Roman"/>
          <w:color w:val="auto"/>
          <w:szCs w:val="22"/>
        </w:rPr>
        <w:t xml:space="preserve"> </w:t>
      </w:r>
    </w:p>
    <w:sectPr w:rsidR="00E91E6E" w:rsidRPr="000E7E2F" w:rsidSect="000E7E2F">
      <w:headerReference w:type="default" r:id="rId104"/>
      <w:footerReference w:type="default" r:id="rId105"/>
      <w:pgSz w:w="11906" w:h="16838"/>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FC9" w:rsidRDefault="00325FC9" w:rsidP="003F7EB4">
      <w:pPr>
        <w:spacing w:after="0" w:line="240" w:lineRule="auto"/>
      </w:pPr>
      <w:r>
        <w:separator/>
      </w:r>
    </w:p>
  </w:endnote>
  <w:endnote w:type="continuationSeparator" w:id="1">
    <w:p w:rsidR="00325FC9" w:rsidRDefault="00325FC9" w:rsidP="003F7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DejaVu Sans">
    <w:altName w:val="MS Mincho"/>
    <w:charset w:val="8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6E" w:rsidRDefault="00172700">
    <w:pPr>
      <w:pStyle w:val="normal0"/>
      <w:jc w:val="right"/>
    </w:pPr>
    <w:fldSimple w:instr="PAGE">
      <w:r w:rsidR="003D2DE1">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FC9" w:rsidRDefault="00325FC9" w:rsidP="003F7EB4">
      <w:pPr>
        <w:spacing w:after="0" w:line="240" w:lineRule="auto"/>
      </w:pPr>
      <w:r>
        <w:separator/>
      </w:r>
    </w:p>
  </w:footnote>
  <w:footnote w:type="continuationSeparator" w:id="1">
    <w:p w:rsidR="00325FC9" w:rsidRDefault="00325FC9" w:rsidP="003F7EB4">
      <w:pPr>
        <w:spacing w:after="0" w:line="240" w:lineRule="auto"/>
      </w:pPr>
      <w:r>
        <w:continuationSeparator/>
      </w:r>
    </w:p>
  </w:footnote>
  <w:footnote w:id="2">
    <w:p w:rsidR="00E91E6E" w:rsidRDefault="00E91E6E" w:rsidP="003A19C8">
      <w:pPr>
        <w:pStyle w:val="Textonotapie"/>
        <w:jc w:val="both"/>
      </w:pPr>
      <w:r>
        <w:rPr>
          <w:rStyle w:val="Refdenotaalpie"/>
          <w:rFonts w:cs="Calibri"/>
        </w:rPr>
        <w:footnoteRef/>
      </w:r>
      <w:r>
        <w:t xml:space="preserve"> </w:t>
      </w:r>
      <w:r w:rsidRPr="003A19C8">
        <w:rPr>
          <w:rFonts w:ascii="Times New Roman" w:hAnsi="Times New Roman" w:cs="Times New Roman"/>
          <w:color w:val="auto"/>
        </w:rPr>
        <w:t>Esto incluye la capacidad de adoptar una visión global de las expresiones simbólicas y, por otro lado, poder separarse de los significados para que las manipulaciones sean rápidas y eficientes. La lectura de y “a través de” las expresiones simbólicas con el objetivo de captar significados, agrega niveles de conexión y razonabilidad a los resultados</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E6E" w:rsidRDefault="00E91E6E">
    <w:pPr>
      <w:pStyle w:val="norm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853"/>
    <w:multiLevelType w:val="multilevel"/>
    <w:tmpl w:val="076ADB2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
    <w:nsid w:val="070D3A21"/>
    <w:multiLevelType w:val="hybridMultilevel"/>
    <w:tmpl w:val="9C7269D2"/>
    <w:lvl w:ilvl="0" w:tplc="215C4D8E">
      <w:start w:val="1"/>
      <w:numFmt w:val="lowerRoman"/>
      <w:lvlText w:val="%1)"/>
      <w:lvlJc w:val="left"/>
      <w:pPr>
        <w:ind w:left="1004" w:hanging="720"/>
      </w:pPr>
      <w:rPr>
        <w:rFonts w:cs="Times New Roman" w:hint="default"/>
      </w:rPr>
    </w:lvl>
    <w:lvl w:ilvl="1" w:tplc="380A0019" w:tentative="1">
      <w:start w:val="1"/>
      <w:numFmt w:val="lowerLetter"/>
      <w:lvlText w:val="%2."/>
      <w:lvlJc w:val="left"/>
      <w:pPr>
        <w:ind w:left="1364" w:hanging="360"/>
      </w:pPr>
      <w:rPr>
        <w:rFonts w:cs="Times New Roman"/>
      </w:rPr>
    </w:lvl>
    <w:lvl w:ilvl="2" w:tplc="380A001B" w:tentative="1">
      <w:start w:val="1"/>
      <w:numFmt w:val="lowerRoman"/>
      <w:lvlText w:val="%3."/>
      <w:lvlJc w:val="right"/>
      <w:pPr>
        <w:ind w:left="2084" w:hanging="180"/>
      </w:pPr>
      <w:rPr>
        <w:rFonts w:cs="Times New Roman"/>
      </w:rPr>
    </w:lvl>
    <w:lvl w:ilvl="3" w:tplc="380A000F" w:tentative="1">
      <w:start w:val="1"/>
      <w:numFmt w:val="decimal"/>
      <w:lvlText w:val="%4."/>
      <w:lvlJc w:val="left"/>
      <w:pPr>
        <w:ind w:left="2804" w:hanging="360"/>
      </w:pPr>
      <w:rPr>
        <w:rFonts w:cs="Times New Roman"/>
      </w:rPr>
    </w:lvl>
    <w:lvl w:ilvl="4" w:tplc="380A0019" w:tentative="1">
      <w:start w:val="1"/>
      <w:numFmt w:val="lowerLetter"/>
      <w:lvlText w:val="%5."/>
      <w:lvlJc w:val="left"/>
      <w:pPr>
        <w:ind w:left="3524" w:hanging="360"/>
      </w:pPr>
      <w:rPr>
        <w:rFonts w:cs="Times New Roman"/>
      </w:rPr>
    </w:lvl>
    <w:lvl w:ilvl="5" w:tplc="380A001B" w:tentative="1">
      <w:start w:val="1"/>
      <w:numFmt w:val="lowerRoman"/>
      <w:lvlText w:val="%6."/>
      <w:lvlJc w:val="right"/>
      <w:pPr>
        <w:ind w:left="4244" w:hanging="180"/>
      </w:pPr>
      <w:rPr>
        <w:rFonts w:cs="Times New Roman"/>
      </w:rPr>
    </w:lvl>
    <w:lvl w:ilvl="6" w:tplc="380A000F" w:tentative="1">
      <w:start w:val="1"/>
      <w:numFmt w:val="decimal"/>
      <w:lvlText w:val="%7."/>
      <w:lvlJc w:val="left"/>
      <w:pPr>
        <w:ind w:left="4964" w:hanging="360"/>
      </w:pPr>
      <w:rPr>
        <w:rFonts w:cs="Times New Roman"/>
      </w:rPr>
    </w:lvl>
    <w:lvl w:ilvl="7" w:tplc="380A0019" w:tentative="1">
      <w:start w:val="1"/>
      <w:numFmt w:val="lowerLetter"/>
      <w:lvlText w:val="%8."/>
      <w:lvlJc w:val="left"/>
      <w:pPr>
        <w:ind w:left="5684" w:hanging="360"/>
      </w:pPr>
      <w:rPr>
        <w:rFonts w:cs="Times New Roman"/>
      </w:rPr>
    </w:lvl>
    <w:lvl w:ilvl="8" w:tplc="380A001B" w:tentative="1">
      <w:start w:val="1"/>
      <w:numFmt w:val="lowerRoman"/>
      <w:lvlText w:val="%9."/>
      <w:lvlJc w:val="right"/>
      <w:pPr>
        <w:ind w:left="6404" w:hanging="180"/>
      </w:pPr>
      <w:rPr>
        <w:rFonts w:cs="Times New Roman"/>
      </w:rPr>
    </w:lvl>
  </w:abstractNum>
  <w:abstractNum w:abstractNumId="2">
    <w:nsid w:val="11B27A40"/>
    <w:multiLevelType w:val="multilevel"/>
    <w:tmpl w:val="076ADB2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
    <w:nsid w:val="14732EEE"/>
    <w:multiLevelType w:val="hybridMultilevel"/>
    <w:tmpl w:val="8C446F16"/>
    <w:lvl w:ilvl="0" w:tplc="B5BA4DCA">
      <w:start w:val="1"/>
      <w:numFmt w:val="decimal"/>
      <w:lvlText w:val="%1."/>
      <w:lvlJc w:val="left"/>
      <w:pPr>
        <w:ind w:left="720" w:hanging="360"/>
      </w:pPr>
      <w:rPr>
        <w:rFonts w:cs="Times New Roman" w:hint="default"/>
        <w:b/>
        <w:u w:val="single"/>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4">
    <w:nsid w:val="1AAB4F19"/>
    <w:multiLevelType w:val="hybridMultilevel"/>
    <w:tmpl w:val="56AEE6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DF407C4"/>
    <w:multiLevelType w:val="hybridMultilevel"/>
    <w:tmpl w:val="F128242A"/>
    <w:lvl w:ilvl="0" w:tplc="BC00E14C">
      <w:start w:val="1"/>
      <w:numFmt w:val="decimal"/>
      <w:lvlText w:val="%1."/>
      <w:lvlJc w:val="left"/>
      <w:pPr>
        <w:tabs>
          <w:tab w:val="num" w:pos="720"/>
        </w:tabs>
        <w:ind w:left="720" w:hanging="360"/>
      </w:pPr>
      <w:rPr>
        <w:rFonts w:cs="Times New Roman"/>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3EA32221"/>
    <w:multiLevelType w:val="multilevel"/>
    <w:tmpl w:val="282430D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42ED43F6"/>
    <w:multiLevelType w:val="multilevel"/>
    <w:tmpl w:val="0BAE5BEC"/>
    <w:lvl w:ilvl="0">
      <w:start w:val="1"/>
      <w:numFmt w:val="lowerLetter"/>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
    <w:nsid w:val="48B62849"/>
    <w:multiLevelType w:val="hybridMultilevel"/>
    <w:tmpl w:val="B804234C"/>
    <w:lvl w:ilvl="0" w:tplc="C1C8C908">
      <w:start w:val="1"/>
      <w:numFmt w:val="lowerRoman"/>
      <w:lvlText w:val="%1)"/>
      <w:lvlJc w:val="left"/>
      <w:pPr>
        <w:ind w:left="1440" w:hanging="720"/>
      </w:pPr>
      <w:rPr>
        <w:rFonts w:cs="Times New Roman" w:hint="default"/>
      </w:rPr>
    </w:lvl>
    <w:lvl w:ilvl="1" w:tplc="380A0019" w:tentative="1">
      <w:start w:val="1"/>
      <w:numFmt w:val="lowerLetter"/>
      <w:lvlText w:val="%2."/>
      <w:lvlJc w:val="left"/>
      <w:pPr>
        <w:ind w:left="1800" w:hanging="360"/>
      </w:pPr>
      <w:rPr>
        <w:rFonts w:cs="Times New Roman"/>
      </w:rPr>
    </w:lvl>
    <w:lvl w:ilvl="2" w:tplc="380A001B" w:tentative="1">
      <w:start w:val="1"/>
      <w:numFmt w:val="lowerRoman"/>
      <w:lvlText w:val="%3."/>
      <w:lvlJc w:val="right"/>
      <w:pPr>
        <w:ind w:left="2520" w:hanging="180"/>
      </w:pPr>
      <w:rPr>
        <w:rFonts w:cs="Times New Roman"/>
      </w:rPr>
    </w:lvl>
    <w:lvl w:ilvl="3" w:tplc="380A000F" w:tentative="1">
      <w:start w:val="1"/>
      <w:numFmt w:val="decimal"/>
      <w:lvlText w:val="%4."/>
      <w:lvlJc w:val="left"/>
      <w:pPr>
        <w:ind w:left="3240" w:hanging="360"/>
      </w:pPr>
      <w:rPr>
        <w:rFonts w:cs="Times New Roman"/>
      </w:rPr>
    </w:lvl>
    <w:lvl w:ilvl="4" w:tplc="380A0019" w:tentative="1">
      <w:start w:val="1"/>
      <w:numFmt w:val="lowerLetter"/>
      <w:lvlText w:val="%5."/>
      <w:lvlJc w:val="left"/>
      <w:pPr>
        <w:ind w:left="3960" w:hanging="360"/>
      </w:pPr>
      <w:rPr>
        <w:rFonts w:cs="Times New Roman"/>
      </w:rPr>
    </w:lvl>
    <w:lvl w:ilvl="5" w:tplc="380A001B" w:tentative="1">
      <w:start w:val="1"/>
      <w:numFmt w:val="lowerRoman"/>
      <w:lvlText w:val="%6."/>
      <w:lvlJc w:val="right"/>
      <w:pPr>
        <w:ind w:left="4680" w:hanging="180"/>
      </w:pPr>
      <w:rPr>
        <w:rFonts w:cs="Times New Roman"/>
      </w:rPr>
    </w:lvl>
    <w:lvl w:ilvl="6" w:tplc="380A000F" w:tentative="1">
      <w:start w:val="1"/>
      <w:numFmt w:val="decimal"/>
      <w:lvlText w:val="%7."/>
      <w:lvlJc w:val="left"/>
      <w:pPr>
        <w:ind w:left="5400" w:hanging="360"/>
      </w:pPr>
      <w:rPr>
        <w:rFonts w:cs="Times New Roman"/>
      </w:rPr>
    </w:lvl>
    <w:lvl w:ilvl="7" w:tplc="380A0019" w:tentative="1">
      <w:start w:val="1"/>
      <w:numFmt w:val="lowerLetter"/>
      <w:lvlText w:val="%8."/>
      <w:lvlJc w:val="left"/>
      <w:pPr>
        <w:ind w:left="6120" w:hanging="360"/>
      </w:pPr>
      <w:rPr>
        <w:rFonts w:cs="Times New Roman"/>
      </w:rPr>
    </w:lvl>
    <w:lvl w:ilvl="8" w:tplc="380A001B" w:tentative="1">
      <w:start w:val="1"/>
      <w:numFmt w:val="lowerRoman"/>
      <w:lvlText w:val="%9."/>
      <w:lvlJc w:val="right"/>
      <w:pPr>
        <w:ind w:left="6840" w:hanging="180"/>
      </w:pPr>
      <w:rPr>
        <w:rFonts w:cs="Times New Roman"/>
      </w:rPr>
    </w:lvl>
  </w:abstractNum>
  <w:abstractNum w:abstractNumId="9">
    <w:nsid w:val="54BD21A4"/>
    <w:multiLevelType w:val="hybridMultilevel"/>
    <w:tmpl w:val="B71A09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9"/>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EB4"/>
    <w:rsid w:val="00005FE6"/>
    <w:rsid w:val="0000650B"/>
    <w:rsid w:val="00007F65"/>
    <w:rsid w:val="00012210"/>
    <w:rsid w:val="00017BDD"/>
    <w:rsid w:val="00031714"/>
    <w:rsid w:val="00052547"/>
    <w:rsid w:val="00052929"/>
    <w:rsid w:val="000568BE"/>
    <w:rsid w:val="000605F8"/>
    <w:rsid w:val="0007007F"/>
    <w:rsid w:val="00072EFA"/>
    <w:rsid w:val="0007626D"/>
    <w:rsid w:val="00076F44"/>
    <w:rsid w:val="000802FF"/>
    <w:rsid w:val="00086C82"/>
    <w:rsid w:val="00087171"/>
    <w:rsid w:val="00094FEB"/>
    <w:rsid w:val="000B4767"/>
    <w:rsid w:val="000E69C2"/>
    <w:rsid w:val="000E7E2F"/>
    <w:rsid w:val="000F17B9"/>
    <w:rsid w:val="0010791D"/>
    <w:rsid w:val="00111BC2"/>
    <w:rsid w:val="00113D03"/>
    <w:rsid w:val="0011413E"/>
    <w:rsid w:val="001162BE"/>
    <w:rsid w:val="00117974"/>
    <w:rsid w:val="00120AAA"/>
    <w:rsid w:val="00121E3D"/>
    <w:rsid w:val="00134770"/>
    <w:rsid w:val="00154BE9"/>
    <w:rsid w:val="00154C3E"/>
    <w:rsid w:val="00160069"/>
    <w:rsid w:val="00160A9B"/>
    <w:rsid w:val="00161973"/>
    <w:rsid w:val="00172700"/>
    <w:rsid w:val="00176D7B"/>
    <w:rsid w:val="0018051C"/>
    <w:rsid w:val="00185616"/>
    <w:rsid w:val="00192863"/>
    <w:rsid w:val="001B22E6"/>
    <w:rsid w:val="001B4F90"/>
    <w:rsid w:val="001B75DC"/>
    <w:rsid w:val="001C1DC8"/>
    <w:rsid w:val="001C2FEA"/>
    <w:rsid w:val="001D351C"/>
    <w:rsid w:val="001D37F3"/>
    <w:rsid w:val="001D5365"/>
    <w:rsid w:val="001D5E39"/>
    <w:rsid w:val="001D7FF9"/>
    <w:rsid w:val="001E182C"/>
    <w:rsid w:val="001F0901"/>
    <w:rsid w:val="001F11AE"/>
    <w:rsid w:val="0020023A"/>
    <w:rsid w:val="002003A2"/>
    <w:rsid w:val="0020333F"/>
    <w:rsid w:val="00217F33"/>
    <w:rsid w:val="0022286B"/>
    <w:rsid w:val="0022456A"/>
    <w:rsid w:val="00224F64"/>
    <w:rsid w:val="00227495"/>
    <w:rsid w:val="00232B52"/>
    <w:rsid w:val="00232E5C"/>
    <w:rsid w:val="00234F05"/>
    <w:rsid w:val="0023506A"/>
    <w:rsid w:val="00246B36"/>
    <w:rsid w:val="00257EBA"/>
    <w:rsid w:val="00261E1E"/>
    <w:rsid w:val="002644C4"/>
    <w:rsid w:val="002648C2"/>
    <w:rsid w:val="00272C6C"/>
    <w:rsid w:val="00273AB6"/>
    <w:rsid w:val="0029190D"/>
    <w:rsid w:val="0029463D"/>
    <w:rsid w:val="002C4326"/>
    <w:rsid w:val="002C46F3"/>
    <w:rsid w:val="002C7300"/>
    <w:rsid w:val="002C7583"/>
    <w:rsid w:val="002D1024"/>
    <w:rsid w:val="002D1327"/>
    <w:rsid w:val="002D3936"/>
    <w:rsid w:val="002D5BD3"/>
    <w:rsid w:val="002D66A0"/>
    <w:rsid w:val="002E3E6F"/>
    <w:rsid w:val="002E3EDD"/>
    <w:rsid w:val="002F465D"/>
    <w:rsid w:val="002F506D"/>
    <w:rsid w:val="002F68AF"/>
    <w:rsid w:val="0030589D"/>
    <w:rsid w:val="0030736F"/>
    <w:rsid w:val="0031569E"/>
    <w:rsid w:val="00316624"/>
    <w:rsid w:val="00325FC9"/>
    <w:rsid w:val="00330FDA"/>
    <w:rsid w:val="00350CBC"/>
    <w:rsid w:val="003571C6"/>
    <w:rsid w:val="00373D91"/>
    <w:rsid w:val="00376533"/>
    <w:rsid w:val="003A19C8"/>
    <w:rsid w:val="003A438B"/>
    <w:rsid w:val="003A66CF"/>
    <w:rsid w:val="003A749A"/>
    <w:rsid w:val="003C1EBB"/>
    <w:rsid w:val="003C314F"/>
    <w:rsid w:val="003C4D39"/>
    <w:rsid w:val="003C50F1"/>
    <w:rsid w:val="003D2DE1"/>
    <w:rsid w:val="003E0E21"/>
    <w:rsid w:val="003E22B4"/>
    <w:rsid w:val="003E2704"/>
    <w:rsid w:val="003F7EB4"/>
    <w:rsid w:val="004203CB"/>
    <w:rsid w:val="004318B5"/>
    <w:rsid w:val="0045382D"/>
    <w:rsid w:val="00455CBD"/>
    <w:rsid w:val="00462049"/>
    <w:rsid w:val="00476BC0"/>
    <w:rsid w:val="00482A2A"/>
    <w:rsid w:val="00482AC7"/>
    <w:rsid w:val="004951B5"/>
    <w:rsid w:val="004B1D22"/>
    <w:rsid w:val="004B4D97"/>
    <w:rsid w:val="004B676A"/>
    <w:rsid w:val="004F0652"/>
    <w:rsid w:val="004F3CD0"/>
    <w:rsid w:val="004F7C37"/>
    <w:rsid w:val="0051395E"/>
    <w:rsid w:val="005164F2"/>
    <w:rsid w:val="00517A50"/>
    <w:rsid w:val="00545D9B"/>
    <w:rsid w:val="0055159B"/>
    <w:rsid w:val="005561D6"/>
    <w:rsid w:val="005604AB"/>
    <w:rsid w:val="00561D4B"/>
    <w:rsid w:val="00570170"/>
    <w:rsid w:val="005801D8"/>
    <w:rsid w:val="00590AB1"/>
    <w:rsid w:val="00591EE6"/>
    <w:rsid w:val="005A74A0"/>
    <w:rsid w:val="005C1AEB"/>
    <w:rsid w:val="005C57A0"/>
    <w:rsid w:val="005D33B8"/>
    <w:rsid w:val="00606032"/>
    <w:rsid w:val="00607373"/>
    <w:rsid w:val="006166B4"/>
    <w:rsid w:val="006232C0"/>
    <w:rsid w:val="006255FF"/>
    <w:rsid w:val="00634850"/>
    <w:rsid w:val="006406D0"/>
    <w:rsid w:val="00645619"/>
    <w:rsid w:val="00654556"/>
    <w:rsid w:val="006550EE"/>
    <w:rsid w:val="00655922"/>
    <w:rsid w:val="006566BB"/>
    <w:rsid w:val="00674CB1"/>
    <w:rsid w:val="00676C2F"/>
    <w:rsid w:val="0068632F"/>
    <w:rsid w:val="006A526F"/>
    <w:rsid w:val="006B4D1A"/>
    <w:rsid w:val="006B686F"/>
    <w:rsid w:val="006C0AA9"/>
    <w:rsid w:val="006D6563"/>
    <w:rsid w:val="006F221E"/>
    <w:rsid w:val="00707395"/>
    <w:rsid w:val="007113FE"/>
    <w:rsid w:val="00717544"/>
    <w:rsid w:val="007209A6"/>
    <w:rsid w:val="007241C5"/>
    <w:rsid w:val="007261C0"/>
    <w:rsid w:val="007361DA"/>
    <w:rsid w:val="00740A2F"/>
    <w:rsid w:val="007411E2"/>
    <w:rsid w:val="0074265D"/>
    <w:rsid w:val="007461FD"/>
    <w:rsid w:val="00754894"/>
    <w:rsid w:val="00764DB5"/>
    <w:rsid w:val="007833DE"/>
    <w:rsid w:val="00784EE7"/>
    <w:rsid w:val="00790F6D"/>
    <w:rsid w:val="007923BB"/>
    <w:rsid w:val="00793558"/>
    <w:rsid w:val="007A1520"/>
    <w:rsid w:val="007A2550"/>
    <w:rsid w:val="007A4025"/>
    <w:rsid w:val="007B501D"/>
    <w:rsid w:val="007B7A7C"/>
    <w:rsid w:val="007C27BC"/>
    <w:rsid w:val="007C4688"/>
    <w:rsid w:val="007D4E94"/>
    <w:rsid w:val="007D68CC"/>
    <w:rsid w:val="007E2B23"/>
    <w:rsid w:val="007E6B3A"/>
    <w:rsid w:val="007F06C7"/>
    <w:rsid w:val="007F75BF"/>
    <w:rsid w:val="00807A04"/>
    <w:rsid w:val="00820E37"/>
    <w:rsid w:val="00823BB9"/>
    <w:rsid w:val="00833880"/>
    <w:rsid w:val="008479AF"/>
    <w:rsid w:val="008543B5"/>
    <w:rsid w:val="00854450"/>
    <w:rsid w:val="008701B7"/>
    <w:rsid w:val="00871760"/>
    <w:rsid w:val="00880C09"/>
    <w:rsid w:val="008C22FA"/>
    <w:rsid w:val="008D0579"/>
    <w:rsid w:val="008D4F4B"/>
    <w:rsid w:val="008E0389"/>
    <w:rsid w:val="008E3B04"/>
    <w:rsid w:val="008F236D"/>
    <w:rsid w:val="008F2DBF"/>
    <w:rsid w:val="008F4286"/>
    <w:rsid w:val="00904AB6"/>
    <w:rsid w:val="00906CC8"/>
    <w:rsid w:val="00913B91"/>
    <w:rsid w:val="00924D88"/>
    <w:rsid w:val="00935CC0"/>
    <w:rsid w:val="009407A7"/>
    <w:rsid w:val="00947769"/>
    <w:rsid w:val="00953D27"/>
    <w:rsid w:val="009556C7"/>
    <w:rsid w:val="0096713E"/>
    <w:rsid w:val="0098297E"/>
    <w:rsid w:val="0098303F"/>
    <w:rsid w:val="009978FC"/>
    <w:rsid w:val="009A4577"/>
    <w:rsid w:val="009C118C"/>
    <w:rsid w:val="009D18F6"/>
    <w:rsid w:val="009D67C7"/>
    <w:rsid w:val="009D6AB6"/>
    <w:rsid w:val="009F0FC6"/>
    <w:rsid w:val="00A03FFC"/>
    <w:rsid w:val="00A26979"/>
    <w:rsid w:val="00A26FFD"/>
    <w:rsid w:val="00A42908"/>
    <w:rsid w:val="00A47B6D"/>
    <w:rsid w:val="00A64998"/>
    <w:rsid w:val="00A653B1"/>
    <w:rsid w:val="00A67BDA"/>
    <w:rsid w:val="00A713E5"/>
    <w:rsid w:val="00A721B4"/>
    <w:rsid w:val="00A729F1"/>
    <w:rsid w:val="00A878D6"/>
    <w:rsid w:val="00AA0CE4"/>
    <w:rsid w:val="00AA5057"/>
    <w:rsid w:val="00AB5087"/>
    <w:rsid w:val="00AB6EDF"/>
    <w:rsid w:val="00AC1898"/>
    <w:rsid w:val="00AC1968"/>
    <w:rsid w:val="00AC6249"/>
    <w:rsid w:val="00AC7431"/>
    <w:rsid w:val="00AD2683"/>
    <w:rsid w:val="00AD40CF"/>
    <w:rsid w:val="00AD5C89"/>
    <w:rsid w:val="00AF1AEA"/>
    <w:rsid w:val="00AF5BB8"/>
    <w:rsid w:val="00AF5D28"/>
    <w:rsid w:val="00B17A22"/>
    <w:rsid w:val="00B2516D"/>
    <w:rsid w:val="00B304AD"/>
    <w:rsid w:val="00B32998"/>
    <w:rsid w:val="00B42F0B"/>
    <w:rsid w:val="00B44CCF"/>
    <w:rsid w:val="00B462A4"/>
    <w:rsid w:val="00B51950"/>
    <w:rsid w:val="00B624A9"/>
    <w:rsid w:val="00B7352D"/>
    <w:rsid w:val="00B738D2"/>
    <w:rsid w:val="00B77679"/>
    <w:rsid w:val="00B80099"/>
    <w:rsid w:val="00B84E26"/>
    <w:rsid w:val="00B930A4"/>
    <w:rsid w:val="00BB6668"/>
    <w:rsid w:val="00BC37A6"/>
    <w:rsid w:val="00BC7411"/>
    <w:rsid w:val="00BC7F80"/>
    <w:rsid w:val="00BD3FD5"/>
    <w:rsid w:val="00BD4988"/>
    <w:rsid w:val="00BD52A5"/>
    <w:rsid w:val="00BD7C39"/>
    <w:rsid w:val="00BE67AC"/>
    <w:rsid w:val="00BF185E"/>
    <w:rsid w:val="00C02527"/>
    <w:rsid w:val="00C05C97"/>
    <w:rsid w:val="00C10022"/>
    <w:rsid w:val="00C11863"/>
    <w:rsid w:val="00C149D0"/>
    <w:rsid w:val="00C16DE2"/>
    <w:rsid w:val="00C17C1F"/>
    <w:rsid w:val="00C2428C"/>
    <w:rsid w:val="00C30A59"/>
    <w:rsid w:val="00C53D6A"/>
    <w:rsid w:val="00C55623"/>
    <w:rsid w:val="00C570BE"/>
    <w:rsid w:val="00C7153D"/>
    <w:rsid w:val="00C762BE"/>
    <w:rsid w:val="00C76F54"/>
    <w:rsid w:val="00C77710"/>
    <w:rsid w:val="00C83381"/>
    <w:rsid w:val="00C93429"/>
    <w:rsid w:val="00CA1D7B"/>
    <w:rsid w:val="00CB4B67"/>
    <w:rsid w:val="00CB7508"/>
    <w:rsid w:val="00CC6F4E"/>
    <w:rsid w:val="00CD018F"/>
    <w:rsid w:val="00CD4C61"/>
    <w:rsid w:val="00CD5523"/>
    <w:rsid w:val="00CD60DF"/>
    <w:rsid w:val="00CE0A16"/>
    <w:rsid w:val="00D1263D"/>
    <w:rsid w:val="00D2072E"/>
    <w:rsid w:val="00D223B1"/>
    <w:rsid w:val="00D25365"/>
    <w:rsid w:val="00D37A79"/>
    <w:rsid w:val="00D441A3"/>
    <w:rsid w:val="00D4491B"/>
    <w:rsid w:val="00D73E55"/>
    <w:rsid w:val="00D74F41"/>
    <w:rsid w:val="00D765C9"/>
    <w:rsid w:val="00D80274"/>
    <w:rsid w:val="00D856DD"/>
    <w:rsid w:val="00DA1B0F"/>
    <w:rsid w:val="00DB02A0"/>
    <w:rsid w:val="00DB0FB9"/>
    <w:rsid w:val="00DB614B"/>
    <w:rsid w:val="00DB7D28"/>
    <w:rsid w:val="00DC04EE"/>
    <w:rsid w:val="00DC558A"/>
    <w:rsid w:val="00DE1E5D"/>
    <w:rsid w:val="00DE6036"/>
    <w:rsid w:val="00DF1171"/>
    <w:rsid w:val="00DF23ED"/>
    <w:rsid w:val="00DF7A15"/>
    <w:rsid w:val="00E06C1F"/>
    <w:rsid w:val="00E23B1E"/>
    <w:rsid w:val="00E24DD7"/>
    <w:rsid w:val="00E54252"/>
    <w:rsid w:val="00E56862"/>
    <w:rsid w:val="00E56F59"/>
    <w:rsid w:val="00E61A0B"/>
    <w:rsid w:val="00E76E6E"/>
    <w:rsid w:val="00E76E78"/>
    <w:rsid w:val="00E84788"/>
    <w:rsid w:val="00E902CD"/>
    <w:rsid w:val="00E91E6E"/>
    <w:rsid w:val="00E966F9"/>
    <w:rsid w:val="00EA69FE"/>
    <w:rsid w:val="00EA7D6C"/>
    <w:rsid w:val="00EB14BB"/>
    <w:rsid w:val="00EB21F5"/>
    <w:rsid w:val="00EB7B89"/>
    <w:rsid w:val="00ED059B"/>
    <w:rsid w:val="00ED082C"/>
    <w:rsid w:val="00ED1B85"/>
    <w:rsid w:val="00ED78A1"/>
    <w:rsid w:val="00EE4F91"/>
    <w:rsid w:val="00EE617E"/>
    <w:rsid w:val="00EE7445"/>
    <w:rsid w:val="00F41DCF"/>
    <w:rsid w:val="00F42347"/>
    <w:rsid w:val="00F44CE2"/>
    <w:rsid w:val="00F452E6"/>
    <w:rsid w:val="00F500DF"/>
    <w:rsid w:val="00F60984"/>
    <w:rsid w:val="00F74C44"/>
    <w:rsid w:val="00F74FD3"/>
    <w:rsid w:val="00F837D2"/>
    <w:rsid w:val="00F935E3"/>
    <w:rsid w:val="00F9508B"/>
    <w:rsid w:val="00FA568F"/>
    <w:rsid w:val="00FB0338"/>
    <w:rsid w:val="00FB0523"/>
    <w:rsid w:val="00FB5D4C"/>
    <w:rsid w:val="00FC1D6E"/>
    <w:rsid w:val="00FC24AC"/>
    <w:rsid w:val="00FC33E3"/>
    <w:rsid w:val="00FC6E68"/>
    <w:rsid w:val="00FC70FD"/>
    <w:rsid w:val="00FD2CB8"/>
    <w:rsid w:val="00FD5A75"/>
    <w:rsid w:val="00FE025E"/>
    <w:rsid w:val="00FE6AA0"/>
    <w:rsid w:val="00FF79A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B6"/>
    <w:pPr>
      <w:spacing w:after="200" w:line="276" w:lineRule="auto"/>
    </w:pPr>
    <w:rPr>
      <w:color w:val="000000"/>
      <w:szCs w:val="20"/>
      <w:lang w:val="es-UY" w:eastAsia="es-UY"/>
    </w:rPr>
  </w:style>
  <w:style w:type="paragraph" w:styleId="Ttulo1">
    <w:name w:val="heading 1"/>
    <w:basedOn w:val="normal0"/>
    <w:next w:val="normal0"/>
    <w:link w:val="Ttulo1Car"/>
    <w:uiPriority w:val="99"/>
    <w:qFormat/>
    <w:rsid w:val="003F7EB4"/>
    <w:pPr>
      <w:keepNext/>
      <w:keepLines/>
      <w:spacing w:before="480" w:after="120"/>
      <w:contextualSpacing/>
      <w:outlineLvl w:val="0"/>
    </w:pPr>
    <w:rPr>
      <w:b/>
      <w:sz w:val="48"/>
    </w:rPr>
  </w:style>
  <w:style w:type="paragraph" w:styleId="Ttulo2">
    <w:name w:val="heading 2"/>
    <w:basedOn w:val="normal0"/>
    <w:next w:val="normal0"/>
    <w:link w:val="Ttulo2Car"/>
    <w:uiPriority w:val="99"/>
    <w:qFormat/>
    <w:rsid w:val="003F7EB4"/>
    <w:pPr>
      <w:keepNext/>
      <w:keepLines/>
      <w:spacing w:before="360" w:after="80"/>
      <w:contextualSpacing/>
      <w:outlineLvl w:val="1"/>
    </w:pPr>
    <w:rPr>
      <w:b/>
      <w:sz w:val="36"/>
    </w:rPr>
  </w:style>
  <w:style w:type="paragraph" w:styleId="Ttulo3">
    <w:name w:val="heading 3"/>
    <w:basedOn w:val="normal0"/>
    <w:next w:val="normal0"/>
    <w:link w:val="Ttulo3Car"/>
    <w:uiPriority w:val="99"/>
    <w:qFormat/>
    <w:rsid w:val="003F7EB4"/>
    <w:pPr>
      <w:keepNext/>
      <w:keepLines/>
      <w:spacing w:before="280" w:after="80"/>
      <w:contextualSpacing/>
      <w:outlineLvl w:val="2"/>
    </w:pPr>
    <w:rPr>
      <w:b/>
      <w:sz w:val="28"/>
    </w:rPr>
  </w:style>
  <w:style w:type="paragraph" w:styleId="Ttulo4">
    <w:name w:val="heading 4"/>
    <w:basedOn w:val="normal0"/>
    <w:next w:val="normal0"/>
    <w:link w:val="Ttulo4Car"/>
    <w:uiPriority w:val="99"/>
    <w:qFormat/>
    <w:rsid w:val="003F7EB4"/>
    <w:pPr>
      <w:keepNext/>
      <w:keepLines/>
      <w:spacing w:before="240" w:after="40"/>
      <w:contextualSpacing/>
      <w:outlineLvl w:val="3"/>
    </w:pPr>
    <w:rPr>
      <w:b/>
      <w:sz w:val="24"/>
    </w:rPr>
  </w:style>
  <w:style w:type="paragraph" w:styleId="Ttulo5">
    <w:name w:val="heading 5"/>
    <w:basedOn w:val="normal0"/>
    <w:next w:val="normal0"/>
    <w:link w:val="Ttulo5Car"/>
    <w:uiPriority w:val="99"/>
    <w:qFormat/>
    <w:rsid w:val="003F7EB4"/>
    <w:pPr>
      <w:keepNext/>
      <w:keepLines/>
      <w:spacing w:before="220" w:after="40"/>
      <w:contextualSpacing/>
      <w:outlineLvl w:val="4"/>
    </w:pPr>
    <w:rPr>
      <w:b/>
    </w:rPr>
  </w:style>
  <w:style w:type="paragraph" w:styleId="Ttulo6">
    <w:name w:val="heading 6"/>
    <w:basedOn w:val="normal0"/>
    <w:next w:val="normal0"/>
    <w:link w:val="Ttulo6Car"/>
    <w:uiPriority w:val="99"/>
    <w:qFormat/>
    <w:rsid w:val="003F7EB4"/>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7153D"/>
    <w:rPr>
      <w:rFonts w:ascii="Cambria" w:hAnsi="Cambria" w:cs="Times New Roman"/>
      <w:b/>
      <w:bCs/>
      <w:color w:val="000000"/>
      <w:kern w:val="32"/>
      <w:sz w:val="32"/>
      <w:szCs w:val="32"/>
      <w:lang w:val="es-UY" w:eastAsia="es-UY"/>
    </w:rPr>
  </w:style>
  <w:style w:type="character" w:customStyle="1" w:styleId="Ttulo2Car">
    <w:name w:val="Título 2 Car"/>
    <w:basedOn w:val="Fuentedeprrafopredeter"/>
    <w:link w:val="Ttulo2"/>
    <w:uiPriority w:val="99"/>
    <w:semiHidden/>
    <w:locked/>
    <w:rsid w:val="00C7153D"/>
    <w:rPr>
      <w:rFonts w:ascii="Cambria" w:hAnsi="Cambria" w:cs="Times New Roman"/>
      <w:b/>
      <w:bCs/>
      <w:i/>
      <w:iCs/>
      <w:color w:val="000000"/>
      <w:sz w:val="28"/>
      <w:szCs w:val="28"/>
      <w:lang w:val="es-UY" w:eastAsia="es-UY"/>
    </w:rPr>
  </w:style>
  <w:style w:type="character" w:customStyle="1" w:styleId="Ttulo3Car">
    <w:name w:val="Título 3 Car"/>
    <w:basedOn w:val="Fuentedeprrafopredeter"/>
    <w:link w:val="Ttulo3"/>
    <w:uiPriority w:val="99"/>
    <w:semiHidden/>
    <w:locked/>
    <w:rsid w:val="00C7153D"/>
    <w:rPr>
      <w:rFonts w:ascii="Cambria" w:hAnsi="Cambria" w:cs="Times New Roman"/>
      <w:b/>
      <w:bCs/>
      <w:color w:val="000000"/>
      <w:sz w:val="26"/>
      <w:szCs w:val="26"/>
      <w:lang w:val="es-UY" w:eastAsia="es-UY"/>
    </w:rPr>
  </w:style>
  <w:style w:type="character" w:customStyle="1" w:styleId="Ttulo4Car">
    <w:name w:val="Título 4 Car"/>
    <w:basedOn w:val="Fuentedeprrafopredeter"/>
    <w:link w:val="Ttulo4"/>
    <w:uiPriority w:val="99"/>
    <w:semiHidden/>
    <w:locked/>
    <w:rsid w:val="00C7153D"/>
    <w:rPr>
      <w:rFonts w:ascii="Calibri" w:hAnsi="Calibri" w:cs="Times New Roman"/>
      <w:b/>
      <w:bCs/>
      <w:color w:val="000000"/>
      <w:sz w:val="28"/>
      <w:szCs w:val="28"/>
      <w:lang w:val="es-UY" w:eastAsia="es-UY"/>
    </w:rPr>
  </w:style>
  <w:style w:type="character" w:customStyle="1" w:styleId="Ttulo5Car">
    <w:name w:val="Título 5 Car"/>
    <w:basedOn w:val="Fuentedeprrafopredeter"/>
    <w:link w:val="Ttulo5"/>
    <w:uiPriority w:val="99"/>
    <w:semiHidden/>
    <w:locked/>
    <w:rsid w:val="00C7153D"/>
    <w:rPr>
      <w:rFonts w:ascii="Calibri" w:hAnsi="Calibri" w:cs="Times New Roman"/>
      <w:b/>
      <w:bCs/>
      <w:i/>
      <w:iCs/>
      <w:color w:val="000000"/>
      <w:sz w:val="26"/>
      <w:szCs w:val="26"/>
      <w:lang w:val="es-UY" w:eastAsia="es-UY"/>
    </w:rPr>
  </w:style>
  <w:style w:type="character" w:customStyle="1" w:styleId="Ttulo6Car">
    <w:name w:val="Título 6 Car"/>
    <w:basedOn w:val="Fuentedeprrafopredeter"/>
    <w:link w:val="Ttulo6"/>
    <w:uiPriority w:val="99"/>
    <w:semiHidden/>
    <w:locked/>
    <w:rsid w:val="00C7153D"/>
    <w:rPr>
      <w:rFonts w:ascii="Calibri" w:hAnsi="Calibri" w:cs="Times New Roman"/>
      <w:b/>
      <w:bCs/>
      <w:color w:val="000000"/>
      <w:lang w:val="es-UY" w:eastAsia="es-UY"/>
    </w:rPr>
  </w:style>
  <w:style w:type="paragraph" w:customStyle="1" w:styleId="normal0">
    <w:name w:val="normal"/>
    <w:uiPriority w:val="99"/>
    <w:rsid w:val="003F7EB4"/>
    <w:pPr>
      <w:spacing w:after="200" w:line="276" w:lineRule="auto"/>
    </w:pPr>
    <w:rPr>
      <w:color w:val="000000"/>
      <w:szCs w:val="20"/>
      <w:lang w:val="es-UY" w:eastAsia="es-UY"/>
    </w:rPr>
  </w:style>
  <w:style w:type="table" w:customStyle="1" w:styleId="TableNormal1">
    <w:name w:val="Table Normal1"/>
    <w:uiPriority w:val="99"/>
    <w:rsid w:val="003F7EB4"/>
    <w:pPr>
      <w:spacing w:after="200" w:line="276" w:lineRule="auto"/>
    </w:pPr>
    <w:rPr>
      <w:color w:val="000000"/>
      <w:szCs w:val="20"/>
      <w:lang w:val="es-UY" w:eastAsia="es-UY"/>
    </w:rPr>
    <w:tblPr>
      <w:tblCellMar>
        <w:top w:w="0" w:type="dxa"/>
        <w:left w:w="0" w:type="dxa"/>
        <w:bottom w:w="0" w:type="dxa"/>
        <w:right w:w="0" w:type="dxa"/>
      </w:tblCellMar>
    </w:tblPr>
  </w:style>
  <w:style w:type="paragraph" w:styleId="Ttulo">
    <w:name w:val="Title"/>
    <w:basedOn w:val="normal0"/>
    <w:next w:val="normal0"/>
    <w:link w:val="TtuloCar"/>
    <w:uiPriority w:val="99"/>
    <w:qFormat/>
    <w:rsid w:val="003F7EB4"/>
    <w:pPr>
      <w:keepNext/>
      <w:keepLines/>
      <w:spacing w:before="480" w:after="120"/>
      <w:contextualSpacing/>
    </w:pPr>
    <w:rPr>
      <w:b/>
      <w:sz w:val="72"/>
    </w:rPr>
  </w:style>
  <w:style w:type="character" w:customStyle="1" w:styleId="TtuloCar">
    <w:name w:val="Título Car"/>
    <w:basedOn w:val="Fuentedeprrafopredeter"/>
    <w:link w:val="Ttulo"/>
    <w:uiPriority w:val="99"/>
    <w:locked/>
    <w:rsid w:val="00C7153D"/>
    <w:rPr>
      <w:rFonts w:ascii="Cambria" w:hAnsi="Cambria" w:cs="Times New Roman"/>
      <w:b/>
      <w:bCs/>
      <w:color w:val="000000"/>
      <w:kern w:val="28"/>
      <w:sz w:val="32"/>
      <w:szCs w:val="32"/>
      <w:lang w:val="es-UY" w:eastAsia="es-UY"/>
    </w:rPr>
  </w:style>
  <w:style w:type="paragraph" w:styleId="Subttulo">
    <w:name w:val="Subtitle"/>
    <w:basedOn w:val="normal0"/>
    <w:next w:val="normal0"/>
    <w:link w:val="SubttuloCar"/>
    <w:uiPriority w:val="99"/>
    <w:qFormat/>
    <w:rsid w:val="003F7EB4"/>
    <w:pPr>
      <w:keepNext/>
      <w:keepLines/>
      <w:spacing w:before="360" w:after="80"/>
      <w:contextualSpacing/>
    </w:pPr>
    <w:rPr>
      <w:rFonts w:ascii="Georgia" w:hAnsi="Georgia" w:cs="Georgia"/>
      <w:i/>
      <w:color w:val="666666"/>
      <w:sz w:val="48"/>
    </w:rPr>
  </w:style>
  <w:style w:type="character" w:customStyle="1" w:styleId="SubttuloCar">
    <w:name w:val="Subtítulo Car"/>
    <w:basedOn w:val="Fuentedeprrafopredeter"/>
    <w:link w:val="Subttulo"/>
    <w:uiPriority w:val="99"/>
    <w:locked/>
    <w:rsid w:val="00C7153D"/>
    <w:rPr>
      <w:rFonts w:ascii="Cambria" w:hAnsi="Cambria" w:cs="Times New Roman"/>
      <w:color w:val="000000"/>
      <w:sz w:val="24"/>
      <w:szCs w:val="24"/>
      <w:lang w:val="es-UY" w:eastAsia="es-UY"/>
    </w:rPr>
  </w:style>
  <w:style w:type="paragraph" w:styleId="Textodeglobo">
    <w:name w:val="Balloon Text"/>
    <w:basedOn w:val="Normal"/>
    <w:link w:val="TextodegloboCar"/>
    <w:uiPriority w:val="99"/>
    <w:semiHidden/>
    <w:rsid w:val="00D73E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73E55"/>
    <w:rPr>
      <w:rFonts w:ascii="Tahoma" w:hAnsi="Tahoma" w:cs="Tahoma"/>
      <w:sz w:val="16"/>
      <w:szCs w:val="16"/>
    </w:rPr>
  </w:style>
  <w:style w:type="character" w:styleId="Hipervnculo">
    <w:name w:val="Hyperlink"/>
    <w:basedOn w:val="Fuentedeprrafopredeter"/>
    <w:uiPriority w:val="99"/>
    <w:rsid w:val="00913B91"/>
    <w:rPr>
      <w:rFonts w:cs="Times New Roman"/>
      <w:color w:val="0000FF"/>
      <w:u w:val="single"/>
    </w:rPr>
  </w:style>
  <w:style w:type="paragraph" w:styleId="Encabezado">
    <w:name w:val="header"/>
    <w:basedOn w:val="Normal"/>
    <w:link w:val="EncabezadoCar"/>
    <w:uiPriority w:val="99"/>
    <w:semiHidden/>
    <w:rsid w:val="00C556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C55623"/>
    <w:rPr>
      <w:rFonts w:cs="Times New Roman"/>
    </w:rPr>
  </w:style>
  <w:style w:type="paragraph" w:styleId="Piedepgina">
    <w:name w:val="footer"/>
    <w:basedOn w:val="Normal"/>
    <w:link w:val="PiedepginaCar"/>
    <w:uiPriority w:val="99"/>
    <w:semiHidden/>
    <w:rsid w:val="00C556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C55623"/>
    <w:rPr>
      <w:rFonts w:cs="Times New Roman"/>
    </w:rPr>
  </w:style>
  <w:style w:type="paragraph" w:styleId="Prrafodelista">
    <w:name w:val="List Paragraph"/>
    <w:basedOn w:val="Normal"/>
    <w:uiPriority w:val="99"/>
    <w:qFormat/>
    <w:rsid w:val="00C55623"/>
    <w:pPr>
      <w:spacing w:after="0" w:line="360" w:lineRule="auto"/>
      <w:ind w:left="720"/>
      <w:contextualSpacing/>
    </w:pPr>
    <w:rPr>
      <w:rFonts w:ascii="Cambria Math" w:hAnsi="Cambria Math" w:cs="Times New Roman"/>
      <w:i/>
      <w:color w:val="auto"/>
      <w:szCs w:val="24"/>
      <w:lang w:eastAsia="en-US"/>
    </w:rPr>
  </w:style>
  <w:style w:type="character" w:styleId="Textodelmarcadordeposicin">
    <w:name w:val="Placeholder Text"/>
    <w:basedOn w:val="Fuentedeprrafopredeter"/>
    <w:uiPriority w:val="99"/>
    <w:semiHidden/>
    <w:rsid w:val="00FB0523"/>
    <w:rPr>
      <w:rFonts w:cs="Times New Roman"/>
      <w:color w:val="808080"/>
    </w:rPr>
  </w:style>
  <w:style w:type="paragraph" w:styleId="Textonotapie">
    <w:name w:val="footnote text"/>
    <w:basedOn w:val="Normal"/>
    <w:link w:val="TextonotapieCar"/>
    <w:uiPriority w:val="99"/>
    <w:semiHidden/>
    <w:rsid w:val="00E23B1E"/>
    <w:pPr>
      <w:spacing w:after="0" w:line="240" w:lineRule="auto"/>
    </w:pPr>
    <w:rPr>
      <w:sz w:val="20"/>
    </w:rPr>
  </w:style>
  <w:style w:type="character" w:customStyle="1" w:styleId="TextonotapieCar">
    <w:name w:val="Texto nota pie Car"/>
    <w:basedOn w:val="Fuentedeprrafopredeter"/>
    <w:link w:val="Textonotapie"/>
    <w:uiPriority w:val="99"/>
    <w:semiHidden/>
    <w:locked/>
    <w:rsid w:val="00E23B1E"/>
    <w:rPr>
      <w:rFonts w:cs="Times New Roman"/>
      <w:color w:val="000000"/>
      <w:sz w:val="20"/>
      <w:szCs w:val="20"/>
      <w:lang w:val="es-UY" w:eastAsia="es-UY"/>
    </w:rPr>
  </w:style>
  <w:style w:type="character" w:styleId="Refdenotaalpie">
    <w:name w:val="footnote reference"/>
    <w:basedOn w:val="Fuentedeprrafopredeter"/>
    <w:uiPriority w:val="99"/>
    <w:semiHidden/>
    <w:rsid w:val="00E23B1E"/>
    <w:rPr>
      <w:rFonts w:cs="Times New Roman"/>
      <w:vertAlign w:val="superscript"/>
    </w:rPr>
  </w:style>
  <w:style w:type="character" w:styleId="Hipervnculovisitado">
    <w:name w:val="FollowedHyperlink"/>
    <w:basedOn w:val="Fuentedeprrafopredeter"/>
    <w:uiPriority w:val="99"/>
    <w:semiHidden/>
    <w:rsid w:val="001C2FEA"/>
    <w:rPr>
      <w:rFonts w:cs="Times New Roman"/>
      <w:color w:val="800080"/>
      <w:u w:val="single"/>
    </w:rPr>
  </w:style>
  <w:style w:type="character" w:styleId="Refdecomentario">
    <w:name w:val="annotation reference"/>
    <w:basedOn w:val="Fuentedeprrafopredeter"/>
    <w:uiPriority w:val="99"/>
    <w:semiHidden/>
    <w:rsid w:val="006255FF"/>
    <w:rPr>
      <w:rFonts w:cs="Times New Roman"/>
      <w:sz w:val="16"/>
      <w:szCs w:val="16"/>
    </w:rPr>
  </w:style>
  <w:style w:type="paragraph" w:styleId="Textocomentario">
    <w:name w:val="annotation text"/>
    <w:basedOn w:val="Normal"/>
    <w:link w:val="TextocomentarioCar"/>
    <w:uiPriority w:val="99"/>
    <w:semiHidden/>
    <w:rsid w:val="006255FF"/>
    <w:pPr>
      <w:spacing w:line="240" w:lineRule="auto"/>
    </w:pPr>
    <w:rPr>
      <w:sz w:val="20"/>
    </w:rPr>
  </w:style>
  <w:style w:type="character" w:customStyle="1" w:styleId="TextocomentarioCar">
    <w:name w:val="Texto comentario Car"/>
    <w:basedOn w:val="Fuentedeprrafopredeter"/>
    <w:link w:val="Textocomentario"/>
    <w:uiPriority w:val="99"/>
    <w:semiHidden/>
    <w:locked/>
    <w:rsid w:val="006255FF"/>
    <w:rPr>
      <w:rFonts w:cs="Times New Roman"/>
      <w:color w:val="000000"/>
      <w:sz w:val="20"/>
      <w:szCs w:val="20"/>
      <w:lang w:val="es-UY" w:eastAsia="es-UY"/>
    </w:rPr>
  </w:style>
  <w:style w:type="paragraph" w:styleId="Asuntodelcomentario">
    <w:name w:val="annotation subject"/>
    <w:basedOn w:val="Textocomentario"/>
    <w:next w:val="Textocomentario"/>
    <w:link w:val="AsuntodelcomentarioCar"/>
    <w:uiPriority w:val="99"/>
    <w:semiHidden/>
    <w:rsid w:val="006255FF"/>
    <w:rPr>
      <w:b/>
      <w:bCs/>
    </w:rPr>
  </w:style>
  <w:style w:type="character" w:customStyle="1" w:styleId="AsuntodelcomentarioCar">
    <w:name w:val="Asunto del comentario Car"/>
    <w:basedOn w:val="TextocomentarioCar"/>
    <w:link w:val="Asuntodelcomentario"/>
    <w:uiPriority w:val="99"/>
    <w:semiHidden/>
    <w:locked/>
    <w:rsid w:val="006255FF"/>
    <w:rPr>
      <w:b/>
      <w:bCs/>
    </w:rPr>
  </w:style>
  <w:style w:type="paragraph" w:customStyle="1" w:styleId="Contenidodelatabla">
    <w:name w:val="Contenido de la tabla"/>
    <w:basedOn w:val="Normal"/>
    <w:uiPriority w:val="99"/>
    <w:rsid w:val="003C50F1"/>
    <w:pPr>
      <w:suppressLineNumbers/>
      <w:tabs>
        <w:tab w:val="left" w:pos="2494"/>
      </w:tabs>
      <w:suppressAutoHyphens/>
      <w:ind w:left="357"/>
    </w:pPr>
    <w:rPr>
      <w:rFonts w:eastAsia="DejaVu Sans" w:cs="Times New Roman"/>
      <w:color w:val="00000A"/>
      <w:szCs w:val="22"/>
      <w:lang w:eastAsia="en-US"/>
    </w:rPr>
  </w:style>
  <w:style w:type="paragraph" w:customStyle="1" w:styleId="Cuerpodetexto">
    <w:name w:val="Cuerpo de texto"/>
    <w:basedOn w:val="Normal"/>
    <w:uiPriority w:val="99"/>
    <w:rsid w:val="003C50F1"/>
    <w:pPr>
      <w:tabs>
        <w:tab w:val="left" w:pos="2494"/>
      </w:tabs>
      <w:suppressAutoHyphens/>
      <w:spacing w:after="120"/>
      <w:ind w:left="357"/>
    </w:pPr>
    <w:rPr>
      <w:rFonts w:eastAsia="DejaVu Sans" w:cs="Times New Roman"/>
      <w:color w:val="00000A"/>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png"/><Relationship Id="rId63" Type="http://schemas.openxmlformats.org/officeDocument/2006/relationships/image" Target="media/image32.wmf"/><Relationship Id="rId68" Type="http://schemas.openxmlformats.org/officeDocument/2006/relationships/oleObject" Target="embeddings/oleObject27.bin"/><Relationship Id="rId84" Type="http://schemas.openxmlformats.org/officeDocument/2006/relationships/oleObject" Target="embeddings/oleObject34.bin"/><Relationship Id="rId89" Type="http://schemas.openxmlformats.org/officeDocument/2006/relationships/image" Target="media/image48.wmf"/><Relationship Id="rId7" Type="http://schemas.openxmlformats.org/officeDocument/2006/relationships/image" Target="media/image1.wmf"/><Relationship Id="rId71" Type="http://schemas.openxmlformats.org/officeDocument/2006/relationships/image" Target="media/image37.png"/><Relationship Id="rId92" Type="http://schemas.openxmlformats.org/officeDocument/2006/relationships/oleObject" Target="embeddings/oleObject37.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png"/><Relationship Id="rId107" Type="http://schemas.openxmlformats.org/officeDocument/2006/relationships/theme" Target="theme/theme1.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image" Target="media/image34.png"/><Relationship Id="rId74" Type="http://schemas.openxmlformats.org/officeDocument/2006/relationships/image" Target="media/image39.png"/><Relationship Id="rId79" Type="http://schemas.openxmlformats.org/officeDocument/2006/relationships/image" Target="media/image42.wmf"/><Relationship Id="rId87" Type="http://schemas.openxmlformats.org/officeDocument/2006/relationships/oleObject" Target="embeddings/oleObject35.bin"/><Relationship Id="rId102" Type="http://schemas.openxmlformats.org/officeDocument/2006/relationships/hyperlink" Target="http://ebookbrowse.com/arcavi05-el-desarrollo-y-el-uso-del-sentido-de-los-simbolos-doc-d37871752" TargetMode="External"/><Relationship Id="rId5" Type="http://schemas.openxmlformats.org/officeDocument/2006/relationships/footnotes" Target="footnotes.xml"/><Relationship Id="rId61" Type="http://schemas.openxmlformats.org/officeDocument/2006/relationships/image" Target="media/image31.wmf"/><Relationship Id="rId82" Type="http://schemas.openxmlformats.org/officeDocument/2006/relationships/oleObject" Target="embeddings/oleObject33.bin"/><Relationship Id="rId90" Type="http://schemas.openxmlformats.org/officeDocument/2006/relationships/oleObject" Target="embeddings/oleObject36.bin"/><Relationship Id="rId95" Type="http://schemas.openxmlformats.org/officeDocument/2006/relationships/image" Target="media/image51.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image" Target="media/image23.wmf"/><Relationship Id="rId56" Type="http://schemas.openxmlformats.org/officeDocument/2006/relationships/oleObject" Target="embeddings/oleObject23.bin"/><Relationship Id="rId64" Type="http://schemas.openxmlformats.org/officeDocument/2006/relationships/oleObject" Target="embeddings/oleObject26.bin"/><Relationship Id="rId69" Type="http://schemas.openxmlformats.org/officeDocument/2006/relationships/image" Target="media/image36.wmf"/><Relationship Id="rId77" Type="http://schemas.openxmlformats.org/officeDocument/2006/relationships/image" Target="media/image41.wmf"/><Relationship Id="rId100" Type="http://schemas.openxmlformats.org/officeDocument/2006/relationships/hyperlink" Target="http://www.hbcse.tifr.res.in/episteme/episteme1/%20themes/op_czarnocha_prabhumodified.pdf" TargetMode="External"/><Relationship Id="rId105"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8.wmf"/><Relationship Id="rId80" Type="http://schemas.openxmlformats.org/officeDocument/2006/relationships/oleObject" Target="embeddings/oleObject32.bin"/><Relationship Id="rId85" Type="http://schemas.openxmlformats.org/officeDocument/2006/relationships/image" Target="media/image45.png"/><Relationship Id="rId93" Type="http://schemas.openxmlformats.org/officeDocument/2006/relationships/image" Target="media/image50.wmf"/><Relationship Id="rId98"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png"/><Relationship Id="rId67" Type="http://schemas.openxmlformats.org/officeDocument/2006/relationships/image" Target="media/image35.wmf"/><Relationship Id="rId103" Type="http://schemas.openxmlformats.org/officeDocument/2006/relationships/hyperlink" Target="http://www.fisme.science.uu.nl/fisme/nl/projecten/minisymposiumalgebraict/Arcavi1994FLM.pdf" TargetMode="External"/><Relationship Id="rId20" Type="http://schemas.openxmlformats.org/officeDocument/2006/relationships/image" Target="media/image8.png"/><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5.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image" Target="media/image47.png"/><Relationship Id="rId91" Type="http://schemas.openxmlformats.org/officeDocument/2006/relationships/image" Target="media/image49.wmf"/><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8.wmf"/><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5.png"/><Relationship Id="rId44" Type="http://schemas.openxmlformats.org/officeDocument/2006/relationships/image" Target="media/image21.wmf"/><Relationship Id="rId52" Type="http://schemas.openxmlformats.org/officeDocument/2006/relationships/image" Target="media/image25.png"/><Relationship Id="rId60" Type="http://schemas.openxmlformats.org/officeDocument/2006/relationships/image" Target="media/image30.png"/><Relationship Id="rId65" Type="http://schemas.openxmlformats.org/officeDocument/2006/relationships/image" Target="media/image33.png"/><Relationship Id="rId73" Type="http://schemas.openxmlformats.org/officeDocument/2006/relationships/oleObject" Target="embeddings/oleObject29.bin"/><Relationship Id="rId78" Type="http://schemas.openxmlformats.org/officeDocument/2006/relationships/oleObject" Target="embeddings/oleObject31.bin"/><Relationship Id="rId81" Type="http://schemas.openxmlformats.org/officeDocument/2006/relationships/image" Target="media/image43.wmf"/><Relationship Id="rId86" Type="http://schemas.openxmlformats.org/officeDocument/2006/relationships/image" Target="media/image46.wmf"/><Relationship Id="rId94" Type="http://schemas.openxmlformats.org/officeDocument/2006/relationships/oleObject" Target="embeddings/oleObject38.bin"/><Relationship Id="rId99" Type="http://schemas.openxmlformats.org/officeDocument/2006/relationships/hyperlink" Target="http://srvcnpbs.xtec.cat/creamat/joomla/images/stories/documents/visualizacio/arcavi_desarrollo.pdf" TargetMode="External"/><Relationship Id="rId101" Type="http://schemas.openxmlformats.org/officeDocument/2006/relationships/hyperlink" Target="http://www.fisme.science.uu.nl/nwd/nwd2003/handouts/vinner.%20pdf"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png"/><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0.bin"/><Relationship Id="rId97" Type="http://schemas.openxmlformats.org/officeDocument/2006/relationships/image" Target="media/image52.wmf"/><Relationship Id="rId10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8076</Words>
  <Characters>44420</Characters>
  <Application>Microsoft Office Word</Application>
  <DocSecurity>0</DocSecurity>
  <Lines>1033</Lines>
  <Paragraphs>416</Paragraphs>
  <ScaleCrop>false</ScaleCrop>
  <HeadingPairs>
    <vt:vector size="2" baseType="variant">
      <vt:variant>
        <vt:lpstr>Título</vt:lpstr>
      </vt:variant>
      <vt:variant>
        <vt:i4>1</vt:i4>
      </vt:variant>
    </vt:vector>
  </HeadingPairs>
  <TitlesOfParts>
    <vt:vector size="1" baseType="lpstr">
      <vt:lpstr>Artículo 2.docx</vt:lpstr>
    </vt:vector>
  </TitlesOfParts>
  <Company/>
  <LinksUpToDate>false</LinksUpToDate>
  <CharactersWithSpaces>52080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2.docx</dc:title>
  <dc:creator/>
  <cp:lastModifiedBy>Vero</cp:lastModifiedBy>
  <cp:revision>3</cp:revision>
  <cp:lastPrinted>2015-05-31T20:32:00Z</cp:lastPrinted>
  <dcterms:created xsi:type="dcterms:W3CDTF">2015-06-12T01:20:00Z</dcterms:created>
  <dcterms:modified xsi:type="dcterms:W3CDTF">2015-06-12T01:28:00Z</dcterms:modified>
</cp:coreProperties>
</file>