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57F" w:rsidRPr="00302B65" w:rsidRDefault="0051157F" w:rsidP="00E25B2D">
      <w:pPr>
        <w:spacing w:after="0" w:line="360" w:lineRule="auto"/>
        <w:jc w:val="center"/>
        <w:rPr>
          <w:rFonts w:ascii="Times New Roman" w:hAnsi="Times New Roman" w:cs="Times New Roman"/>
          <w:b/>
          <w:bCs/>
          <w:sz w:val="32"/>
          <w:szCs w:val="32"/>
        </w:rPr>
      </w:pPr>
      <w:bookmarkStart w:id="0" w:name="_GoBack"/>
      <w:bookmarkEnd w:id="0"/>
      <w:r w:rsidRPr="00302B65">
        <w:rPr>
          <w:rFonts w:ascii="Times New Roman" w:hAnsi="Times New Roman" w:cs="Times New Roman"/>
          <w:b/>
          <w:bCs/>
          <w:sz w:val="32"/>
          <w:szCs w:val="32"/>
        </w:rPr>
        <w:t>D</w:t>
      </w:r>
      <w:r>
        <w:rPr>
          <w:rFonts w:ascii="Times New Roman" w:hAnsi="Times New Roman" w:cs="Times New Roman"/>
          <w:b/>
          <w:bCs/>
          <w:sz w:val="32"/>
          <w:szCs w:val="32"/>
        </w:rPr>
        <w:t>idática dos S</w:t>
      </w:r>
      <w:r w:rsidRPr="00302B65">
        <w:rPr>
          <w:rFonts w:ascii="Times New Roman" w:hAnsi="Times New Roman" w:cs="Times New Roman"/>
          <w:b/>
          <w:bCs/>
          <w:sz w:val="32"/>
          <w:szCs w:val="32"/>
        </w:rPr>
        <w:t>ignos</w:t>
      </w:r>
    </w:p>
    <w:p w:rsidR="0051157F" w:rsidRPr="00302B65" w:rsidRDefault="0051157F" w:rsidP="00E25B2D">
      <w:pPr>
        <w:spacing w:after="0" w:line="360" w:lineRule="auto"/>
        <w:jc w:val="center"/>
        <w:rPr>
          <w:rFonts w:ascii="Times New Roman" w:hAnsi="Times New Roman" w:cs="Times New Roman"/>
          <w:b/>
          <w:bCs/>
          <w:sz w:val="32"/>
          <w:szCs w:val="32"/>
        </w:rPr>
      </w:pPr>
      <w:r w:rsidRPr="00302B65">
        <w:rPr>
          <w:rFonts w:ascii="Times New Roman" w:hAnsi="Times New Roman" w:cs="Times New Roman"/>
          <w:b/>
          <w:bCs/>
          <w:sz w:val="32"/>
          <w:szCs w:val="32"/>
        </w:rPr>
        <w:t>Ressonâncias na Educação Matemática Contemporânea</w:t>
      </w:r>
    </w:p>
    <w:p w:rsidR="0051157F" w:rsidRPr="00CE3B43" w:rsidRDefault="0051157F" w:rsidP="002F7D66">
      <w:pPr>
        <w:spacing w:after="0" w:line="360" w:lineRule="auto"/>
        <w:jc w:val="center"/>
        <w:rPr>
          <w:rFonts w:ascii="Times New Roman" w:hAnsi="Times New Roman" w:cs="Times New Roman"/>
          <w:b/>
          <w:bCs/>
          <w:sz w:val="32"/>
          <w:szCs w:val="32"/>
          <w:lang w:val="en-US"/>
        </w:rPr>
      </w:pPr>
      <w:r w:rsidRPr="00CE3B43">
        <w:rPr>
          <w:rFonts w:ascii="Times New Roman" w:hAnsi="Times New Roman" w:cs="Times New Roman"/>
          <w:b/>
          <w:bCs/>
          <w:sz w:val="32"/>
          <w:szCs w:val="32"/>
          <w:lang w:val="en-US"/>
        </w:rPr>
        <w:t>Didactics of Signs</w:t>
      </w:r>
    </w:p>
    <w:p w:rsidR="0051157F" w:rsidRDefault="0051157F" w:rsidP="002F7D66">
      <w:pPr>
        <w:spacing w:after="0" w:line="360" w:lineRule="auto"/>
        <w:jc w:val="center"/>
        <w:rPr>
          <w:rFonts w:ascii="Times New Roman" w:hAnsi="Times New Roman" w:cs="Times New Roman"/>
          <w:b/>
          <w:bCs/>
          <w:sz w:val="32"/>
          <w:szCs w:val="32"/>
          <w:lang w:val="en-US"/>
        </w:rPr>
      </w:pPr>
      <w:r w:rsidRPr="00CE3B43">
        <w:rPr>
          <w:rFonts w:ascii="Times New Roman" w:hAnsi="Times New Roman" w:cs="Times New Roman"/>
          <w:b/>
          <w:bCs/>
          <w:sz w:val="32"/>
          <w:szCs w:val="32"/>
          <w:lang w:val="en-US"/>
        </w:rPr>
        <w:t xml:space="preserve"> </w:t>
      </w:r>
      <w:r w:rsidRPr="002F7D66">
        <w:rPr>
          <w:rFonts w:ascii="Times New Roman" w:hAnsi="Times New Roman" w:cs="Times New Roman"/>
          <w:b/>
          <w:bCs/>
          <w:sz w:val="32"/>
          <w:szCs w:val="32"/>
          <w:lang w:val="en-US"/>
        </w:rPr>
        <w:t>Resonances in Contemporary Mathematics Education</w:t>
      </w:r>
    </w:p>
    <w:p w:rsidR="0051157F" w:rsidRPr="00A849D2" w:rsidRDefault="0051157F" w:rsidP="00E25B2D">
      <w:pPr>
        <w:spacing w:after="0" w:line="360" w:lineRule="auto"/>
        <w:jc w:val="right"/>
        <w:rPr>
          <w:rFonts w:ascii="Times New Roman" w:hAnsi="Times New Roman" w:cs="Times New Roman"/>
          <w:b/>
          <w:bCs/>
          <w:sz w:val="20"/>
          <w:szCs w:val="20"/>
          <w:lang w:val="en-US"/>
        </w:rPr>
      </w:pPr>
    </w:p>
    <w:p w:rsidR="0051157F" w:rsidRDefault="0051157F" w:rsidP="00033A2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Resumo</w:t>
      </w:r>
    </w:p>
    <w:p w:rsidR="0051157F" w:rsidRPr="002F7D66" w:rsidRDefault="0051157F" w:rsidP="00033A24">
      <w:pPr>
        <w:spacing w:after="0" w:line="240" w:lineRule="auto"/>
        <w:jc w:val="both"/>
        <w:rPr>
          <w:rFonts w:ascii="Times New Roman" w:hAnsi="Times New Roman" w:cs="Times New Roman"/>
          <w:sz w:val="20"/>
          <w:szCs w:val="20"/>
          <w:lang w:eastAsia="pt-BR"/>
        </w:rPr>
      </w:pPr>
      <w:r w:rsidRPr="002F7D66">
        <w:rPr>
          <w:rFonts w:ascii="Times New Roman" w:hAnsi="Times New Roman" w:cs="Times New Roman"/>
          <w:sz w:val="20"/>
          <w:szCs w:val="20"/>
          <w:lang w:eastAsia="pt-BR"/>
        </w:rPr>
        <w:t xml:space="preserve">Neste artigo, problematizamos e analisamos o incentivo às atividades que envolvem a expressão do aprendizado de estudantes, refletindo mundos próprios que se manifestam em suas formas de aprender matemática, mesclando-se com seus modos de ser e pensar. Objetivando estabelecer conexões entre o “aprender” expresso por Deleuze e o “contemporâneo” por Agamben, queremos </w:t>
      </w:r>
      <w:r w:rsidRPr="002F7D66">
        <w:rPr>
          <w:rFonts w:ascii="Times New Roman" w:hAnsi="Times New Roman" w:cs="Times New Roman"/>
          <w:i/>
          <w:iCs/>
          <w:sz w:val="20"/>
          <w:szCs w:val="20"/>
          <w:lang w:eastAsia="pt-BR"/>
        </w:rPr>
        <w:t>ver</w:t>
      </w:r>
      <w:r w:rsidRPr="002F7D66">
        <w:rPr>
          <w:rFonts w:ascii="Times New Roman" w:hAnsi="Times New Roman" w:cs="Times New Roman"/>
          <w:sz w:val="20"/>
          <w:szCs w:val="20"/>
          <w:lang w:eastAsia="pt-BR"/>
        </w:rPr>
        <w:t xml:space="preserve"> surgir um aprendizado genuíno no pensamento. Por meio de uma </w:t>
      </w:r>
      <w:r w:rsidRPr="002F7D66">
        <w:rPr>
          <w:rFonts w:ascii="Times New Roman" w:hAnsi="Times New Roman" w:cs="Times New Roman"/>
          <w:i/>
          <w:iCs/>
          <w:sz w:val="20"/>
          <w:szCs w:val="20"/>
          <w:lang w:eastAsia="pt-BR"/>
        </w:rPr>
        <w:t>didática dos signos</w:t>
      </w:r>
      <w:r w:rsidRPr="002F7D66">
        <w:rPr>
          <w:rFonts w:ascii="Times New Roman" w:hAnsi="Times New Roman" w:cs="Times New Roman"/>
          <w:sz w:val="20"/>
          <w:szCs w:val="20"/>
          <w:lang w:eastAsia="pt-BR"/>
        </w:rPr>
        <w:t xml:space="preserve">, observamos a natureza desses signos e suas possíveis conexões com a escola de Educação Básica. Sustentados no aprendizado de estudantes e professores, inquietados com o que é ensinado, vislumbramos um </w:t>
      </w:r>
      <w:r w:rsidRPr="002F7D66">
        <w:rPr>
          <w:rFonts w:ascii="Times New Roman" w:hAnsi="Times New Roman" w:cs="Times New Roman"/>
          <w:i/>
          <w:iCs/>
          <w:sz w:val="20"/>
          <w:szCs w:val="20"/>
          <w:lang w:eastAsia="pt-BR"/>
        </w:rPr>
        <w:t>professor contemporâneo</w:t>
      </w:r>
      <w:r w:rsidRPr="002F7D66">
        <w:rPr>
          <w:rFonts w:ascii="Times New Roman" w:hAnsi="Times New Roman" w:cs="Times New Roman"/>
          <w:sz w:val="20"/>
          <w:szCs w:val="20"/>
          <w:lang w:eastAsia="pt-BR"/>
        </w:rPr>
        <w:t xml:space="preserve"> que pode revelar um </w:t>
      </w:r>
      <w:r w:rsidRPr="002F7D66">
        <w:rPr>
          <w:rFonts w:ascii="Times New Roman" w:hAnsi="Times New Roman" w:cs="Times New Roman"/>
          <w:i/>
          <w:iCs/>
          <w:sz w:val="20"/>
          <w:szCs w:val="20"/>
          <w:lang w:eastAsia="pt-BR"/>
        </w:rPr>
        <w:t>ser</w:t>
      </w:r>
      <w:r>
        <w:rPr>
          <w:rFonts w:ascii="Times New Roman" w:hAnsi="Times New Roman" w:cs="Times New Roman"/>
          <w:i/>
          <w:iCs/>
          <w:sz w:val="20"/>
          <w:szCs w:val="20"/>
          <w:lang w:eastAsia="pt-BR"/>
        </w:rPr>
        <w:t xml:space="preserve"> </w:t>
      </w:r>
      <w:r w:rsidRPr="002F7D66">
        <w:rPr>
          <w:rFonts w:ascii="Times New Roman" w:hAnsi="Times New Roman" w:cs="Times New Roman"/>
          <w:i/>
          <w:iCs/>
          <w:sz w:val="20"/>
          <w:szCs w:val="20"/>
          <w:lang w:eastAsia="pt-BR"/>
        </w:rPr>
        <w:t>artístico</w:t>
      </w:r>
      <w:r w:rsidRPr="002F7D66">
        <w:rPr>
          <w:rFonts w:ascii="Times New Roman" w:hAnsi="Times New Roman" w:cs="Times New Roman"/>
          <w:sz w:val="20"/>
          <w:szCs w:val="20"/>
          <w:lang w:eastAsia="pt-BR"/>
        </w:rPr>
        <w:t>. Quem sabe, assim, possamos ampliar nossos horizontes e mostrar a produtividade da escola em sua riqueza de signos a decifrar.</w:t>
      </w:r>
    </w:p>
    <w:p w:rsidR="0051157F" w:rsidRPr="002F7D66" w:rsidRDefault="0051157F" w:rsidP="00033A24">
      <w:pPr>
        <w:pStyle w:val="NormalWeb"/>
        <w:spacing w:before="0" w:beforeAutospacing="0" w:after="0" w:afterAutospacing="0"/>
        <w:jc w:val="both"/>
        <w:rPr>
          <w:sz w:val="20"/>
          <w:szCs w:val="20"/>
          <w:lang w:val="en-US"/>
        </w:rPr>
      </w:pPr>
      <w:r w:rsidRPr="002F7D66">
        <w:rPr>
          <w:rStyle w:val="Strong"/>
          <w:sz w:val="20"/>
          <w:szCs w:val="20"/>
        </w:rPr>
        <w:t>Palavras chave.</w:t>
      </w:r>
      <w:r w:rsidRPr="002F7D66">
        <w:rPr>
          <w:sz w:val="20"/>
          <w:szCs w:val="20"/>
        </w:rPr>
        <w:t xml:space="preserve"> Didática. Professor. Educação Matemática. </w:t>
      </w:r>
      <w:r w:rsidRPr="002F7D66">
        <w:rPr>
          <w:sz w:val="20"/>
          <w:szCs w:val="20"/>
          <w:lang w:val="en-US"/>
        </w:rPr>
        <w:t>Aprender. Contemporâneo.</w:t>
      </w:r>
    </w:p>
    <w:p w:rsidR="0051157F" w:rsidRDefault="0051157F" w:rsidP="002F7D66">
      <w:pPr>
        <w:spacing w:line="240" w:lineRule="auto"/>
        <w:jc w:val="center"/>
        <w:rPr>
          <w:rFonts w:ascii="Times New Roman" w:hAnsi="Times New Roman" w:cs="Times New Roman"/>
          <w:b/>
          <w:bCs/>
          <w:sz w:val="24"/>
          <w:szCs w:val="24"/>
          <w:lang w:val="en-US"/>
        </w:rPr>
      </w:pPr>
    </w:p>
    <w:p w:rsidR="0051157F" w:rsidRPr="00033A24" w:rsidRDefault="0051157F" w:rsidP="002F7D66">
      <w:pPr>
        <w:spacing w:line="240" w:lineRule="auto"/>
        <w:jc w:val="center"/>
        <w:rPr>
          <w:rFonts w:ascii="Times New Roman" w:hAnsi="Times New Roman" w:cs="Times New Roman"/>
          <w:b/>
          <w:bCs/>
          <w:sz w:val="24"/>
          <w:szCs w:val="24"/>
          <w:lang w:val="en-US"/>
        </w:rPr>
      </w:pPr>
      <w:r w:rsidRPr="00033A24">
        <w:rPr>
          <w:rFonts w:ascii="Times New Roman" w:hAnsi="Times New Roman" w:cs="Times New Roman"/>
          <w:b/>
          <w:bCs/>
          <w:sz w:val="24"/>
          <w:szCs w:val="24"/>
          <w:lang w:val="en-US"/>
        </w:rPr>
        <w:t>Abstract</w:t>
      </w:r>
    </w:p>
    <w:p w:rsidR="0051157F" w:rsidRPr="002F7D66" w:rsidRDefault="0051157F" w:rsidP="00033A24">
      <w:pPr>
        <w:spacing w:after="0" w:line="240" w:lineRule="auto"/>
        <w:jc w:val="both"/>
        <w:rPr>
          <w:rFonts w:ascii="Times New Roman" w:hAnsi="Times New Roman" w:cs="Times New Roman"/>
          <w:sz w:val="20"/>
          <w:szCs w:val="20"/>
          <w:lang w:val="en-US"/>
        </w:rPr>
      </w:pPr>
      <w:r w:rsidRPr="002F7D66">
        <w:rPr>
          <w:rFonts w:ascii="Times New Roman" w:hAnsi="Times New Roman" w:cs="Times New Roman"/>
          <w:sz w:val="20"/>
          <w:szCs w:val="20"/>
          <w:lang w:val="en-US"/>
        </w:rPr>
        <w:t>In this paper we problematize and analyze the incentive to activities that involve the expression of</w:t>
      </w:r>
      <w:r>
        <w:rPr>
          <w:rFonts w:ascii="Times New Roman" w:hAnsi="Times New Roman" w:cs="Times New Roman"/>
          <w:sz w:val="20"/>
          <w:szCs w:val="20"/>
          <w:lang w:val="en-US"/>
        </w:rPr>
        <w:t xml:space="preserve"> </w:t>
      </w:r>
      <w:r w:rsidRPr="002F7D66">
        <w:rPr>
          <w:rFonts w:ascii="Times New Roman" w:hAnsi="Times New Roman" w:cs="Times New Roman"/>
          <w:sz w:val="20"/>
          <w:szCs w:val="20"/>
          <w:lang w:val="en-US"/>
        </w:rPr>
        <w:t>students’ learning, reflecting own worlds that manifest in their forms of learning mathematics, blending with their ways of thinking and being. Seeking to establish connections between “learning”, as expressed by Deleuze, and “contemporary”, as expressed by</w:t>
      </w:r>
      <w:r>
        <w:rPr>
          <w:rFonts w:ascii="Times New Roman" w:hAnsi="Times New Roman" w:cs="Times New Roman"/>
          <w:sz w:val="20"/>
          <w:szCs w:val="20"/>
          <w:lang w:val="en-US"/>
        </w:rPr>
        <w:t xml:space="preserve"> </w:t>
      </w:r>
      <w:r w:rsidRPr="002F7D66">
        <w:rPr>
          <w:rFonts w:ascii="Times New Roman" w:hAnsi="Times New Roman" w:cs="Times New Roman"/>
          <w:sz w:val="20"/>
          <w:szCs w:val="20"/>
          <w:lang w:val="en-US"/>
        </w:rPr>
        <w:t xml:space="preserve">Agamben, we want to </w:t>
      </w:r>
      <w:r w:rsidRPr="002F7D66">
        <w:rPr>
          <w:rFonts w:ascii="Times New Roman" w:hAnsi="Times New Roman" w:cs="Times New Roman"/>
          <w:i/>
          <w:iCs/>
          <w:sz w:val="20"/>
          <w:szCs w:val="20"/>
          <w:lang w:val="en-US"/>
        </w:rPr>
        <w:t>see</w:t>
      </w:r>
      <w:r w:rsidRPr="002F7D66">
        <w:rPr>
          <w:rFonts w:ascii="Times New Roman" w:hAnsi="Times New Roman" w:cs="Times New Roman"/>
          <w:sz w:val="20"/>
          <w:szCs w:val="20"/>
          <w:lang w:val="en-US"/>
        </w:rPr>
        <w:t>the emergence of genuine learning in thought.</w:t>
      </w:r>
      <w:r>
        <w:rPr>
          <w:rFonts w:ascii="Times New Roman" w:hAnsi="Times New Roman" w:cs="Times New Roman"/>
          <w:sz w:val="20"/>
          <w:szCs w:val="20"/>
          <w:lang w:val="en-US"/>
        </w:rPr>
        <w:t xml:space="preserve"> </w:t>
      </w:r>
      <w:r w:rsidRPr="002F7D66">
        <w:rPr>
          <w:rFonts w:ascii="Times New Roman" w:hAnsi="Times New Roman" w:cs="Times New Roman"/>
          <w:sz w:val="20"/>
          <w:szCs w:val="20"/>
          <w:lang w:val="en-US"/>
        </w:rPr>
        <w:t xml:space="preserve">By means of a </w:t>
      </w:r>
      <w:r w:rsidRPr="002F7D66">
        <w:rPr>
          <w:rFonts w:ascii="Times New Roman" w:hAnsi="Times New Roman" w:cs="Times New Roman"/>
          <w:i/>
          <w:iCs/>
          <w:sz w:val="20"/>
          <w:szCs w:val="20"/>
          <w:lang w:val="en-US"/>
        </w:rPr>
        <w:t>didactics of signs,</w:t>
      </w:r>
      <w:r w:rsidRPr="002F7D66">
        <w:rPr>
          <w:rFonts w:ascii="Times New Roman" w:hAnsi="Times New Roman" w:cs="Times New Roman"/>
          <w:sz w:val="20"/>
          <w:szCs w:val="20"/>
          <w:lang w:val="en-US"/>
        </w:rPr>
        <w:t xml:space="preserve"> we observe</w:t>
      </w:r>
      <w:r>
        <w:rPr>
          <w:rFonts w:ascii="Times New Roman" w:hAnsi="Times New Roman" w:cs="Times New Roman"/>
          <w:sz w:val="20"/>
          <w:szCs w:val="20"/>
          <w:lang w:val="en-US"/>
        </w:rPr>
        <w:t xml:space="preserve"> </w:t>
      </w:r>
      <w:r w:rsidRPr="002F7D66">
        <w:rPr>
          <w:rFonts w:ascii="Times New Roman" w:hAnsi="Times New Roman" w:cs="Times New Roman"/>
          <w:sz w:val="20"/>
          <w:szCs w:val="20"/>
          <w:lang w:val="en-US"/>
        </w:rPr>
        <w:t>the nature of these signs</w:t>
      </w:r>
      <w:r>
        <w:rPr>
          <w:rFonts w:ascii="Times New Roman" w:hAnsi="Times New Roman" w:cs="Times New Roman"/>
          <w:sz w:val="20"/>
          <w:szCs w:val="20"/>
          <w:lang w:val="en-US"/>
        </w:rPr>
        <w:t xml:space="preserve"> </w:t>
      </w:r>
      <w:r w:rsidRPr="002F7D66">
        <w:rPr>
          <w:rFonts w:ascii="Times New Roman" w:hAnsi="Times New Roman" w:cs="Times New Roman"/>
          <w:sz w:val="20"/>
          <w:szCs w:val="20"/>
          <w:lang w:val="en-US"/>
        </w:rPr>
        <w:t>and their possible connections with Elementary Education. Supported by the learning of students and teachers and</w:t>
      </w:r>
      <w:r>
        <w:rPr>
          <w:rFonts w:ascii="Times New Roman" w:hAnsi="Times New Roman" w:cs="Times New Roman"/>
          <w:sz w:val="20"/>
          <w:szCs w:val="20"/>
          <w:lang w:val="en-US"/>
        </w:rPr>
        <w:t xml:space="preserve"> </w:t>
      </w:r>
      <w:r w:rsidRPr="002F7D66">
        <w:rPr>
          <w:rFonts w:ascii="Times New Roman" w:hAnsi="Times New Roman" w:cs="Times New Roman"/>
          <w:sz w:val="20"/>
          <w:szCs w:val="20"/>
          <w:lang w:val="en-US"/>
        </w:rPr>
        <w:t>concerned with what is being taught,</w:t>
      </w:r>
      <w:r>
        <w:rPr>
          <w:rFonts w:ascii="Times New Roman" w:hAnsi="Times New Roman" w:cs="Times New Roman"/>
          <w:sz w:val="20"/>
          <w:szCs w:val="20"/>
          <w:lang w:val="en-US"/>
        </w:rPr>
        <w:t xml:space="preserve"> </w:t>
      </w:r>
      <w:r w:rsidRPr="002F7D66">
        <w:rPr>
          <w:rFonts w:ascii="Times New Roman" w:hAnsi="Times New Roman" w:cs="Times New Roman"/>
          <w:sz w:val="20"/>
          <w:szCs w:val="20"/>
          <w:lang w:val="en-US"/>
        </w:rPr>
        <w:t>we glimpse at a</w:t>
      </w:r>
      <w:r w:rsidRPr="002F7D66">
        <w:rPr>
          <w:rFonts w:ascii="Times New Roman" w:hAnsi="Times New Roman" w:cs="Times New Roman"/>
          <w:i/>
          <w:iCs/>
          <w:sz w:val="20"/>
          <w:szCs w:val="20"/>
          <w:lang w:val="en-US"/>
        </w:rPr>
        <w:t>contemporary teacher</w:t>
      </w:r>
      <w:r>
        <w:rPr>
          <w:rFonts w:ascii="Times New Roman" w:hAnsi="Times New Roman" w:cs="Times New Roman"/>
          <w:i/>
          <w:iCs/>
          <w:sz w:val="20"/>
          <w:szCs w:val="20"/>
          <w:lang w:val="en-US"/>
        </w:rPr>
        <w:t xml:space="preserve"> </w:t>
      </w:r>
      <w:r w:rsidRPr="002F7D66">
        <w:rPr>
          <w:rFonts w:ascii="Times New Roman" w:hAnsi="Times New Roman" w:cs="Times New Roman"/>
          <w:sz w:val="20"/>
          <w:szCs w:val="20"/>
          <w:lang w:val="en-US"/>
        </w:rPr>
        <w:t xml:space="preserve">that may reveal himself as an </w:t>
      </w:r>
      <w:r w:rsidRPr="002F7D66">
        <w:rPr>
          <w:rFonts w:ascii="Times New Roman" w:hAnsi="Times New Roman" w:cs="Times New Roman"/>
          <w:i/>
          <w:iCs/>
          <w:sz w:val="20"/>
          <w:szCs w:val="20"/>
          <w:lang w:val="en-US"/>
        </w:rPr>
        <w:t>artistic being</w:t>
      </w:r>
      <w:r w:rsidRPr="002F7D66">
        <w:rPr>
          <w:rFonts w:ascii="Times New Roman" w:hAnsi="Times New Roman" w:cs="Times New Roman"/>
          <w:sz w:val="20"/>
          <w:szCs w:val="20"/>
          <w:lang w:val="en-US"/>
        </w:rPr>
        <w:t xml:space="preserve">. </w:t>
      </w:r>
      <w:r>
        <w:rPr>
          <w:rFonts w:ascii="Times New Roman" w:hAnsi="Times New Roman" w:cs="Times New Roman"/>
          <w:sz w:val="20"/>
          <w:szCs w:val="20"/>
          <w:lang w:val="en-US"/>
        </w:rPr>
        <w:t>Maybe then we may bro</w:t>
      </w:r>
      <w:r w:rsidRPr="002F7D66">
        <w:rPr>
          <w:rFonts w:ascii="Times New Roman" w:hAnsi="Times New Roman" w:cs="Times New Roman"/>
          <w:sz w:val="20"/>
          <w:szCs w:val="20"/>
          <w:lang w:val="en-US"/>
        </w:rPr>
        <w:t>den</w:t>
      </w:r>
      <w:r>
        <w:rPr>
          <w:rFonts w:ascii="Times New Roman" w:hAnsi="Times New Roman" w:cs="Times New Roman"/>
          <w:sz w:val="20"/>
          <w:szCs w:val="20"/>
          <w:lang w:val="en-US"/>
        </w:rPr>
        <w:t xml:space="preserve"> </w:t>
      </w:r>
      <w:r w:rsidRPr="002F7D66">
        <w:rPr>
          <w:rFonts w:ascii="Times New Roman" w:hAnsi="Times New Roman" w:cs="Times New Roman"/>
          <w:sz w:val="20"/>
          <w:szCs w:val="20"/>
          <w:lang w:val="en-US"/>
        </w:rPr>
        <w:t>our horizons and show the productivity of a school in its wealth of signs to be deciphered.</w:t>
      </w:r>
    </w:p>
    <w:p w:rsidR="0051157F" w:rsidRPr="002F7D66" w:rsidRDefault="0051157F" w:rsidP="00033A24">
      <w:pPr>
        <w:spacing w:after="0" w:line="240" w:lineRule="auto"/>
        <w:jc w:val="both"/>
        <w:rPr>
          <w:rFonts w:ascii="Times New Roman" w:hAnsi="Times New Roman" w:cs="Times New Roman"/>
          <w:b/>
          <w:bCs/>
          <w:sz w:val="20"/>
          <w:szCs w:val="20"/>
        </w:rPr>
      </w:pPr>
      <w:r w:rsidRPr="002F7D66">
        <w:rPr>
          <w:rFonts w:ascii="Times New Roman" w:hAnsi="Times New Roman" w:cs="Times New Roman"/>
          <w:b/>
          <w:bCs/>
          <w:sz w:val="20"/>
          <w:szCs w:val="20"/>
          <w:lang w:val="en-US"/>
        </w:rPr>
        <w:t xml:space="preserve">Keywords. </w:t>
      </w:r>
      <w:r w:rsidRPr="002F7D66">
        <w:rPr>
          <w:rFonts w:ascii="Times New Roman" w:hAnsi="Times New Roman" w:cs="Times New Roman"/>
          <w:sz w:val="20"/>
          <w:szCs w:val="20"/>
          <w:lang w:val="en-US"/>
        </w:rPr>
        <w:t xml:space="preserve">Didactics. Teacher. </w:t>
      </w:r>
      <w:r w:rsidRPr="00364A7B">
        <w:rPr>
          <w:rFonts w:ascii="Times New Roman" w:hAnsi="Times New Roman" w:cs="Times New Roman"/>
          <w:sz w:val="20"/>
          <w:szCs w:val="20"/>
          <w:lang w:val="en-US"/>
        </w:rPr>
        <w:t xml:space="preserve">Mathematics . Education. </w:t>
      </w:r>
      <w:r w:rsidRPr="002F7D66">
        <w:rPr>
          <w:rFonts w:ascii="Times New Roman" w:hAnsi="Times New Roman" w:cs="Times New Roman"/>
          <w:sz w:val="20"/>
          <w:szCs w:val="20"/>
        </w:rPr>
        <w:t>Learning. Contemporary.</w:t>
      </w:r>
    </w:p>
    <w:p w:rsidR="0051157F" w:rsidRDefault="0051157F" w:rsidP="00E25B2D">
      <w:pPr>
        <w:spacing w:after="0" w:line="360" w:lineRule="auto"/>
        <w:jc w:val="both"/>
        <w:rPr>
          <w:rFonts w:ascii="Times New Roman" w:hAnsi="Times New Roman" w:cs="Times New Roman"/>
          <w:b/>
          <w:bCs/>
          <w:sz w:val="24"/>
          <w:szCs w:val="24"/>
        </w:rPr>
      </w:pPr>
    </w:p>
    <w:p w:rsidR="0051157F" w:rsidRPr="004E23C5" w:rsidRDefault="0051157F" w:rsidP="00E25B2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4E23C5">
        <w:rPr>
          <w:rFonts w:ascii="Times New Roman" w:hAnsi="Times New Roman" w:cs="Times New Roman"/>
          <w:b/>
          <w:bCs/>
          <w:sz w:val="24"/>
          <w:szCs w:val="24"/>
        </w:rPr>
        <w:t>Nada mais do que a preparação</w:t>
      </w:r>
    </w:p>
    <w:p w:rsidR="0051157F" w:rsidRPr="004E23C5" w:rsidRDefault="0051157F" w:rsidP="00E25B2D">
      <w:pPr>
        <w:spacing w:after="0" w:line="240" w:lineRule="auto"/>
        <w:ind w:left="4253"/>
        <w:jc w:val="right"/>
        <w:rPr>
          <w:rFonts w:ascii="Times New Roman" w:hAnsi="Times New Roman" w:cs="Times New Roman"/>
          <w:i/>
          <w:iCs/>
          <w:sz w:val="24"/>
          <w:szCs w:val="24"/>
        </w:rPr>
      </w:pPr>
      <w:r w:rsidRPr="004E23C5">
        <w:rPr>
          <w:rFonts w:ascii="Times New Roman" w:hAnsi="Times New Roman" w:cs="Times New Roman"/>
          <w:i/>
          <w:iCs/>
          <w:sz w:val="24"/>
          <w:szCs w:val="24"/>
        </w:rPr>
        <w:t>Nada mais éramos do que a preparação, o invólucro, para o encontro dos passados que se dá por meio de nós, mas que faz parte de outra história, da história do depois: os encontros acontecem sempre antes e depois de nós, e nisso agem os elementos do novo que nos são barrados: o acaso, o risco, o improvável.</w:t>
      </w:r>
    </w:p>
    <w:p w:rsidR="0051157F" w:rsidRPr="004E23C5" w:rsidRDefault="0051157F" w:rsidP="00E25B2D">
      <w:pPr>
        <w:spacing w:after="0" w:line="240" w:lineRule="auto"/>
        <w:ind w:left="4536"/>
        <w:jc w:val="right"/>
        <w:rPr>
          <w:rFonts w:ascii="Times New Roman" w:hAnsi="Times New Roman" w:cs="Times New Roman"/>
          <w:sz w:val="24"/>
          <w:szCs w:val="24"/>
        </w:rPr>
      </w:pPr>
      <w:r w:rsidRPr="004E23C5">
        <w:rPr>
          <w:rFonts w:ascii="Times New Roman" w:hAnsi="Times New Roman" w:cs="Times New Roman"/>
          <w:sz w:val="24"/>
          <w:szCs w:val="24"/>
        </w:rPr>
        <w:t>(Calvino, 2007, p. 215).</w:t>
      </w:r>
    </w:p>
    <w:p w:rsidR="0051157F" w:rsidRPr="004E23C5" w:rsidRDefault="0051157F" w:rsidP="00E25B2D">
      <w:pPr>
        <w:spacing w:after="0" w:line="360" w:lineRule="auto"/>
        <w:ind w:firstLine="708"/>
        <w:jc w:val="both"/>
        <w:rPr>
          <w:rFonts w:ascii="Times New Roman" w:hAnsi="Times New Roman" w:cs="Times New Roman"/>
          <w:sz w:val="24"/>
          <w:szCs w:val="24"/>
        </w:rPr>
      </w:pPr>
    </w:p>
    <w:p w:rsidR="0051157F" w:rsidRPr="004E23C5" w:rsidRDefault="0051157F" w:rsidP="00E25B2D">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Há cenários a serem recriados na educação que necessitam de metodologias, planejamentos e avaliações que expressem experiências com o pensar e não apenas com formas de ensino-aprendizagem</w:t>
      </w:r>
      <w:r w:rsidRPr="004E23C5">
        <w:rPr>
          <w:rStyle w:val="FootnoteReference"/>
          <w:rFonts w:ascii="Times New Roman" w:hAnsi="Times New Roman" w:cs="Times New Roman"/>
          <w:sz w:val="24"/>
          <w:szCs w:val="24"/>
        </w:rPr>
        <w:footnoteReference w:id="2"/>
      </w:r>
      <w:r w:rsidRPr="004E23C5">
        <w:rPr>
          <w:rFonts w:ascii="Times New Roman" w:hAnsi="Times New Roman" w:cs="Times New Roman"/>
          <w:sz w:val="24"/>
          <w:szCs w:val="24"/>
        </w:rPr>
        <w:t xml:space="preserve">. Tais experiências estendem-se para além dessas formas, relacionando-se com sentidos outros que podem render mais ― cognitiva, social e culturalmente ―, caso professores e estudantes disponham-se aos encontros que podem despertar o pensar e não apenas estados da memória.  No despertar, inclui-se uma docência artista, com direito a encenar, pôr em cena aquilo que propiciou uma intensa preparação </w:t>
      </w:r>
      <w:r>
        <w:rPr>
          <w:rFonts w:ascii="Times New Roman" w:hAnsi="Times New Roman" w:cs="Times New Roman"/>
          <w:sz w:val="24"/>
          <w:szCs w:val="24"/>
        </w:rPr>
        <w:t xml:space="preserve">do professor </w:t>
      </w:r>
      <w:r w:rsidRPr="004E23C5">
        <w:rPr>
          <w:rFonts w:ascii="Times New Roman" w:hAnsi="Times New Roman" w:cs="Times New Roman"/>
          <w:sz w:val="24"/>
          <w:szCs w:val="24"/>
        </w:rPr>
        <w:t>(Parnet, 1997).</w:t>
      </w:r>
    </w:p>
    <w:p w:rsidR="0051157F" w:rsidRPr="004E23C5" w:rsidRDefault="0051157F" w:rsidP="00E25B2D">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Desde então, torna-se necessário ser sensível aos signos que o mundo emite (Deleuze</w:t>
      </w:r>
      <w:r>
        <w:rPr>
          <w:rFonts w:ascii="Times New Roman" w:hAnsi="Times New Roman" w:cs="Times New Roman"/>
          <w:sz w:val="24"/>
          <w:szCs w:val="24"/>
        </w:rPr>
        <w:t>, 2003). No contexto deste artigo, o conhecimento matemático manifesta-se como</w:t>
      </w:r>
      <w:r w:rsidRPr="004E23C5">
        <w:rPr>
          <w:rFonts w:ascii="Times New Roman" w:hAnsi="Times New Roman" w:cs="Times New Roman"/>
          <w:sz w:val="24"/>
          <w:szCs w:val="24"/>
        </w:rPr>
        <w:t xml:space="preserve"> </w:t>
      </w:r>
      <w:r>
        <w:rPr>
          <w:rFonts w:ascii="Times New Roman" w:hAnsi="Times New Roman" w:cs="Times New Roman"/>
          <w:sz w:val="24"/>
          <w:szCs w:val="24"/>
        </w:rPr>
        <w:t xml:space="preserve">uma espécie de </w:t>
      </w:r>
      <w:r w:rsidRPr="00E243C8">
        <w:rPr>
          <w:rFonts w:ascii="Times New Roman" w:hAnsi="Times New Roman" w:cs="Times New Roman"/>
          <w:i/>
          <w:iCs/>
          <w:sz w:val="24"/>
          <w:szCs w:val="24"/>
        </w:rPr>
        <w:t>ferramenta</w:t>
      </w:r>
      <w:r>
        <w:rPr>
          <w:rFonts w:ascii="Times New Roman" w:hAnsi="Times New Roman" w:cs="Times New Roman"/>
          <w:sz w:val="24"/>
          <w:szCs w:val="24"/>
        </w:rPr>
        <w:t xml:space="preserve"> do aprender</w:t>
      </w: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dominador</w:t>
      </w:r>
      <w:r>
        <w:rPr>
          <w:rFonts w:ascii="Times New Roman" w:hAnsi="Times New Roman" w:cs="Times New Roman"/>
          <w:i/>
          <w:iCs/>
          <w:sz w:val="24"/>
          <w:szCs w:val="24"/>
        </w:rPr>
        <w:t xml:space="preserve"> </w:t>
      </w:r>
      <w:r w:rsidRPr="008C19E3">
        <w:rPr>
          <w:rFonts w:ascii="Times New Roman" w:hAnsi="Times New Roman" w:cs="Times New Roman"/>
          <w:i/>
          <w:iCs/>
          <w:sz w:val="24"/>
          <w:szCs w:val="24"/>
        </w:rPr>
        <w:t>mundano</w:t>
      </w:r>
      <w:r w:rsidRPr="004E23C5">
        <w:rPr>
          <w:rFonts w:ascii="Times New Roman" w:hAnsi="Times New Roman" w:cs="Times New Roman"/>
          <w:sz w:val="24"/>
          <w:szCs w:val="24"/>
        </w:rPr>
        <w:t xml:space="preserve"> de ações que buscam afirmar a potência da escola em suas realizações. </w:t>
      </w:r>
      <w:r>
        <w:rPr>
          <w:rFonts w:ascii="Times New Roman" w:hAnsi="Times New Roman" w:cs="Times New Roman"/>
          <w:sz w:val="24"/>
          <w:szCs w:val="24"/>
        </w:rPr>
        <w:t>A afirmação manifesta-se na</w:t>
      </w:r>
      <w:r w:rsidRPr="004E23C5">
        <w:rPr>
          <w:rFonts w:ascii="Times New Roman" w:hAnsi="Times New Roman" w:cs="Times New Roman"/>
          <w:sz w:val="24"/>
          <w:szCs w:val="24"/>
        </w:rPr>
        <w:t xml:space="preserve"> </w:t>
      </w:r>
      <w:r>
        <w:rPr>
          <w:rFonts w:ascii="Times New Roman" w:hAnsi="Times New Roman" w:cs="Times New Roman"/>
          <w:sz w:val="24"/>
          <w:szCs w:val="24"/>
        </w:rPr>
        <w:t xml:space="preserve">compreensão de que o conhecimento passa </w:t>
      </w:r>
      <w:r w:rsidRPr="004E23C5">
        <w:rPr>
          <w:rFonts w:ascii="Times New Roman" w:hAnsi="Times New Roman" w:cs="Times New Roman"/>
          <w:sz w:val="24"/>
          <w:szCs w:val="24"/>
        </w:rPr>
        <w:t xml:space="preserve">a funcionar de acordo com estas ou aquelas articulações, de acordo com este ou aquele uso, que </w:t>
      </w:r>
      <w:r>
        <w:rPr>
          <w:rFonts w:ascii="Times New Roman" w:hAnsi="Times New Roman" w:cs="Times New Roman"/>
          <w:sz w:val="24"/>
          <w:szCs w:val="24"/>
        </w:rPr>
        <w:t xml:space="preserve">se </w:t>
      </w:r>
      <w:r w:rsidRPr="004E23C5">
        <w:rPr>
          <w:rFonts w:ascii="Times New Roman" w:hAnsi="Times New Roman" w:cs="Times New Roman"/>
          <w:sz w:val="24"/>
          <w:szCs w:val="24"/>
        </w:rPr>
        <w:t xml:space="preserve">possa </w:t>
      </w:r>
      <w:r>
        <w:rPr>
          <w:rFonts w:ascii="Times New Roman" w:hAnsi="Times New Roman" w:cs="Times New Roman"/>
          <w:sz w:val="24"/>
          <w:szCs w:val="24"/>
        </w:rPr>
        <w:t xml:space="preserve">dele </w:t>
      </w:r>
      <w:r w:rsidRPr="004E23C5">
        <w:rPr>
          <w:rFonts w:ascii="Times New Roman" w:hAnsi="Times New Roman" w:cs="Times New Roman"/>
          <w:sz w:val="24"/>
          <w:szCs w:val="24"/>
        </w:rPr>
        <w:t xml:space="preserve">fazer para produzir algo singular. Tais movimentos, </w:t>
      </w:r>
      <w:r>
        <w:rPr>
          <w:rFonts w:ascii="Times New Roman" w:hAnsi="Times New Roman" w:cs="Times New Roman"/>
          <w:sz w:val="24"/>
          <w:szCs w:val="24"/>
        </w:rPr>
        <w:t xml:space="preserve">próprios às ressonâncias que vislumbramos, </w:t>
      </w:r>
      <w:r w:rsidRPr="004E23C5">
        <w:rPr>
          <w:rFonts w:ascii="Times New Roman" w:hAnsi="Times New Roman" w:cs="Times New Roman"/>
          <w:sz w:val="24"/>
          <w:szCs w:val="24"/>
        </w:rPr>
        <w:t>não são possíveis de antecipar nos projetos de ensino, pesq</w:t>
      </w:r>
      <w:r>
        <w:rPr>
          <w:rFonts w:ascii="Times New Roman" w:hAnsi="Times New Roman" w:cs="Times New Roman"/>
          <w:sz w:val="24"/>
          <w:szCs w:val="24"/>
        </w:rPr>
        <w:t>uisa ou e</w:t>
      </w:r>
      <w:r w:rsidRPr="004E23C5">
        <w:rPr>
          <w:rFonts w:ascii="Times New Roman" w:hAnsi="Times New Roman" w:cs="Times New Roman"/>
          <w:sz w:val="24"/>
          <w:szCs w:val="24"/>
        </w:rPr>
        <w:t>xtensão. Entretanto, eles podem acontece</w:t>
      </w:r>
      <w:r>
        <w:rPr>
          <w:rFonts w:ascii="Times New Roman" w:hAnsi="Times New Roman" w:cs="Times New Roman"/>
          <w:sz w:val="24"/>
          <w:szCs w:val="24"/>
        </w:rPr>
        <w:t xml:space="preserve">r no momento de sua execução ― </w:t>
      </w:r>
      <w:r w:rsidRPr="004E23C5">
        <w:rPr>
          <w:rFonts w:ascii="Times New Roman" w:hAnsi="Times New Roman" w:cs="Times New Roman"/>
          <w:sz w:val="24"/>
          <w:szCs w:val="24"/>
        </w:rPr>
        <w:t>é o pensamento que se revela na ação</w:t>
      </w:r>
      <w:r>
        <w:rPr>
          <w:rFonts w:ascii="Times New Roman" w:hAnsi="Times New Roman" w:cs="Times New Roman"/>
          <w:sz w:val="24"/>
          <w:szCs w:val="24"/>
        </w:rPr>
        <w:t xml:space="preserve">. À medida que </w:t>
      </w:r>
      <w:r w:rsidRPr="006D747C">
        <w:rPr>
          <w:rFonts w:ascii="Times New Roman" w:hAnsi="Times New Roman" w:cs="Times New Roman"/>
          <w:i/>
          <w:iCs/>
          <w:sz w:val="24"/>
          <w:szCs w:val="24"/>
        </w:rPr>
        <w:t>enxergamos</w:t>
      </w:r>
      <w:r>
        <w:rPr>
          <w:rFonts w:ascii="Times New Roman" w:hAnsi="Times New Roman" w:cs="Times New Roman"/>
          <w:sz w:val="24"/>
          <w:szCs w:val="24"/>
        </w:rPr>
        <w:t xml:space="preserve"> a imagem ― produto do estilo artista ―, introduzimos algo de necessidade da descrição objetiva e da sugestão associativa (Deleuze, 2003)</w:t>
      </w:r>
      <w:r w:rsidRPr="004E23C5">
        <w:rPr>
          <w:rFonts w:ascii="Times New Roman" w:hAnsi="Times New Roman" w:cs="Times New Roman"/>
          <w:sz w:val="24"/>
          <w:szCs w:val="24"/>
        </w:rPr>
        <w:t>.</w:t>
      </w:r>
      <w:r>
        <w:rPr>
          <w:rFonts w:ascii="Times New Roman" w:hAnsi="Times New Roman" w:cs="Times New Roman"/>
          <w:sz w:val="24"/>
          <w:szCs w:val="24"/>
        </w:rPr>
        <w:t xml:space="preserve"> </w:t>
      </w:r>
    </w:p>
    <w:p w:rsidR="0051157F" w:rsidRPr="004E23C5" w:rsidRDefault="0051157F" w:rsidP="00E25B2D">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No contexto da educação que perfaz caminhos, muitas vezes, indizíveis, deparamo-nos com a questão “o que pode a escola?”. A escola pode ensinar. Pode disciplinar. Pode organizar. Pode hierarquizar. Pode incluir e excluir saberes. A escola pode produzir um corpo docente envolto em seus muros, regras, projetos políticos pedagógicos, programas institucionais, conhecimentos, tempos, espaços e planejamentos. A escola pode muito enquanto sustenta-se no </w:t>
      </w:r>
      <w:r w:rsidRPr="004E23C5">
        <w:rPr>
          <w:rFonts w:ascii="Times New Roman" w:hAnsi="Times New Roman" w:cs="Times New Roman"/>
          <w:i/>
          <w:iCs/>
          <w:sz w:val="24"/>
          <w:szCs w:val="24"/>
        </w:rPr>
        <w:t xml:space="preserve">igual </w:t>
      </w:r>
      <w:r w:rsidRPr="004E23C5">
        <w:rPr>
          <w:rFonts w:ascii="Times New Roman" w:hAnsi="Times New Roman" w:cs="Times New Roman"/>
          <w:sz w:val="24"/>
          <w:szCs w:val="24"/>
        </w:rPr>
        <w:t>e, ao mesmo tempo, ela nada pode, porque nada sabemos sobre ela enquanto potência (</w:t>
      </w:r>
      <w:r w:rsidRPr="004E23C5">
        <w:rPr>
          <w:rFonts w:ascii="Times New Roman" w:hAnsi="Times New Roman" w:cs="Times New Roman"/>
          <w:i/>
          <w:iCs/>
          <w:sz w:val="24"/>
          <w:szCs w:val="24"/>
        </w:rPr>
        <w:t>de que ela é capaz</w:t>
      </w:r>
      <w:r w:rsidRPr="004E23C5">
        <w:rPr>
          <w:rFonts w:ascii="Times New Roman" w:hAnsi="Times New Roman" w:cs="Times New Roman"/>
          <w:sz w:val="24"/>
          <w:szCs w:val="24"/>
        </w:rPr>
        <w:t>?). Talvez a pergunta “o que pode a escola?” deva ser formulada paralelamente a outra: “o que quer a escola?”, ou, ainda melhor, “o que queremos da escola?”. Enquanto professores, diante destas questões, enxergamo-nos intrigados com o que se “pode fazer” na escola. Parece-nos que esse “poder fazer” relaciona-se ao “como” responder as questões acima mencionadas. Desde então, criamos uma hipótese, simples e objetiva: a escola deve ensinar a aprender: “aprender a aprender” ―, máxima que trás em si um menos de um</w:t>
      </w:r>
      <w:r>
        <w:rPr>
          <w:rFonts w:ascii="Times New Roman" w:hAnsi="Times New Roman" w:cs="Times New Roman"/>
          <w:sz w:val="24"/>
          <w:szCs w:val="24"/>
        </w:rPr>
        <w:t>a espécie de moral e de um</w:t>
      </w:r>
      <w:r w:rsidRPr="004E23C5">
        <w:rPr>
          <w:rFonts w:ascii="Times New Roman" w:hAnsi="Times New Roman" w:cs="Times New Roman"/>
          <w:sz w:val="24"/>
          <w:szCs w:val="24"/>
        </w:rPr>
        <w:t xml:space="preserve"> clichê a ser esgotado.</w:t>
      </w:r>
    </w:p>
    <w:p w:rsidR="0051157F" w:rsidRPr="004E23C5" w:rsidRDefault="0051157F" w:rsidP="00E25B2D">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O aprender, assim, torna-se o foco do artigo e a pergunta “o que pode a escola?”</w:t>
      </w:r>
      <w:r>
        <w:rPr>
          <w:rFonts w:ascii="Times New Roman" w:hAnsi="Times New Roman" w:cs="Times New Roman"/>
          <w:sz w:val="24"/>
          <w:szCs w:val="24"/>
        </w:rPr>
        <w:t>,</w:t>
      </w:r>
      <w:r w:rsidRPr="004E23C5">
        <w:rPr>
          <w:rFonts w:ascii="Times New Roman" w:hAnsi="Times New Roman" w:cs="Times New Roman"/>
          <w:sz w:val="24"/>
          <w:szCs w:val="24"/>
        </w:rPr>
        <w:t xml:space="preserve"> sustenta-se no aprendizado de estudantes e professores inquietados com o que é ensinado na atualidade. Um aprendizado que não se firma somente na transmissão de dado conteúdo</w:t>
      </w:r>
      <w:r>
        <w:rPr>
          <w:rFonts w:ascii="Times New Roman" w:hAnsi="Times New Roman" w:cs="Times New Roman"/>
          <w:sz w:val="24"/>
          <w:szCs w:val="24"/>
        </w:rPr>
        <w:t xml:space="preserve"> que será aprendido pelo aluno. Mesmo que na atualidade novas relações entre professores, estudantes e conteúdos venham constituindo-se, especialmente, possibilitadas pelas necessárias tecnologias da informação e da comunição, nosso interesse afirma-se</w:t>
      </w:r>
      <w:r w:rsidRPr="004E23C5">
        <w:rPr>
          <w:rFonts w:ascii="Times New Roman" w:hAnsi="Times New Roman" w:cs="Times New Roman"/>
          <w:sz w:val="24"/>
          <w:szCs w:val="24"/>
        </w:rPr>
        <w:t xml:space="preserve"> nos mundos possí</w:t>
      </w:r>
      <w:r>
        <w:rPr>
          <w:rFonts w:ascii="Times New Roman" w:hAnsi="Times New Roman" w:cs="Times New Roman"/>
          <w:sz w:val="24"/>
          <w:szCs w:val="24"/>
        </w:rPr>
        <w:t>veis dos signos (Deleuze, 2003).</w:t>
      </w:r>
      <w:r w:rsidRPr="004E23C5">
        <w:rPr>
          <w:rFonts w:ascii="Times New Roman" w:hAnsi="Times New Roman" w:cs="Times New Roman"/>
          <w:sz w:val="24"/>
          <w:szCs w:val="24"/>
        </w:rPr>
        <w:t xml:space="preserve"> </w:t>
      </w:r>
      <w:r>
        <w:rPr>
          <w:rFonts w:ascii="Times New Roman" w:hAnsi="Times New Roman" w:cs="Times New Roman"/>
          <w:sz w:val="24"/>
          <w:szCs w:val="24"/>
        </w:rPr>
        <w:t>Neste mundo, o professore</w:t>
      </w:r>
      <w:r w:rsidRPr="004E23C5">
        <w:rPr>
          <w:rFonts w:ascii="Times New Roman" w:hAnsi="Times New Roman" w:cs="Times New Roman"/>
          <w:sz w:val="24"/>
          <w:szCs w:val="24"/>
        </w:rPr>
        <w:t xml:space="preserve"> pode revelar um </w:t>
      </w:r>
      <w:r w:rsidRPr="004E23C5">
        <w:rPr>
          <w:rFonts w:ascii="Times New Roman" w:hAnsi="Times New Roman" w:cs="Times New Roman"/>
          <w:i/>
          <w:iCs/>
          <w:sz w:val="24"/>
          <w:szCs w:val="24"/>
        </w:rPr>
        <w:t>poder artístico</w:t>
      </w:r>
      <w:r w:rsidRPr="004E23C5">
        <w:rPr>
          <w:rFonts w:ascii="Times New Roman" w:hAnsi="Times New Roman" w:cs="Times New Roman"/>
          <w:sz w:val="24"/>
          <w:szCs w:val="24"/>
        </w:rPr>
        <w:t xml:space="preserve"> daquele que ensina sobre aquele </w:t>
      </w:r>
      <w:r>
        <w:rPr>
          <w:rFonts w:ascii="Times New Roman" w:hAnsi="Times New Roman" w:cs="Times New Roman"/>
          <w:sz w:val="24"/>
          <w:szCs w:val="24"/>
        </w:rPr>
        <w:t xml:space="preserve">que aprende e, da mesma forma, </w:t>
      </w:r>
      <w:r w:rsidRPr="004E23C5">
        <w:rPr>
          <w:rFonts w:ascii="Times New Roman" w:hAnsi="Times New Roman" w:cs="Times New Roman"/>
          <w:sz w:val="24"/>
          <w:szCs w:val="24"/>
        </w:rPr>
        <w:t>aquele que aprende sobre aquilo que aprende. Os mundos dos signos mesclam-se com o aprender possível da escola. O que queremos</w:t>
      </w:r>
      <w:r>
        <w:rPr>
          <w:rFonts w:ascii="Times New Roman" w:hAnsi="Times New Roman" w:cs="Times New Roman"/>
          <w:sz w:val="24"/>
          <w:szCs w:val="24"/>
        </w:rPr>
        <w:t xml:space="preserve">, neste artigo, </w:t>
      </w:r>
      <w:r w:rsidRPr="004E23C5">
        <w:rPr>
          <w:rFonts w:ascii="Times New Roman" w:hAnsi="Times New Roman" w:cs="Times New Roman"/>
          <w:sz w:val="24"/>
          <w:szCs w:val="24"/>
        </w:rPr>
        <w:t>consiste em perceber esses signos e, assim, instigados pelo velho clichê do “aprender a aprender”, vislumbrar encontros que se manifestam em um aprendizado genuíno no pensamento, quem dirá novo e, até mesmo, diferente.</w:t>
      </w:r>
    </w:p>
    <w:p w:rsidR="0051157F" w:rsidRPr="004E23C5" w:rsidRDefault="0051157F" w:rsidP="00E25B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Sendo assim</w:t>
      </w:r>
      <w:r w:rsidRPr="004E23C5">
        <w:rPr>
          <w:rFonts w:ascii="Times New Roman" w:hAnsi="Times New Roman" w:cs="Times New Roman"/>
          <w:sz w:val="24"/>
          <w:szCs w:val="24"/>
        </w:rPr>
        <w:t xml:space="preserve">, </w:t>
      </w:r>
      <w:r>
        <w:rPr>
          <w:rFonts w:ascii="Times New Roman" w:hAnsi="Times New Roman" w:cs="Times New Roman"/>
          <w:sz w:val="24"/>
          <w:szCs w:val="24"/>
        </w:rPr>
        <w:t xml:space="preserve">na seção a seguir, </w:t>
      </w:r>
      <w:r w:rsidRPr="004E23C5">
        <w:rPr>
          <w:rFonts w:ascii="Times New Roman" w:hAnsi="Times New Roman" w:cs="Times New Roman"/>
          <w:sz w:val="24"/>
          <w:szCs w:val="24"/>
        </w:rPr>
        <w:t xml:space="preserve">por meio de uma </w:t>
      </w:r>
      <w:r w:rsidRPr="004E23C5">
        <w:rPr>
          <w:rFonts w:ascii="Times New Roman" w:hAnsi="Times New Roman" w:cs="Times New Roman"/>
          <w:i/>
          <w:iCs/>
          <w:sz w:val="24"/>
          <w:szCs w:val="24"/>
        </w:rPr>
        <w:t>didática dos signos</w:t>
      </w:r>
      <w:r w:rsidRPr="004E23C5">
        <w:rPr>
          <w:rFonts w:ascii="Times New Roman" w:hAnsi="Times New Roman" w:cs="Times New Roman"/>
          <w:sz w:val="24"/>
          <w:szCs w:val="24"/>
        </w:rPr>
        <w:t xml:space="preserve"> observamos que signos são esses e suas possíveis conexões com a escol</w:t>
      </w:r>
      <w:r>
        <w:rPr>
          <w:rFonts w:ascii="Times New Roman" w:hAnsi="Times New Roman" w:cs="Times New Roman"/>
          <w:sz w:val="24"/>
          <w:szCs w:val="24"/>
        </w:rPr>
        <w:t>a de Educação Básica. Na próxima seção</w:t>
      </w:r>
      <w:r w:rsidRPr="004E23C5">
        <w:rPr>
          <w:rFonts w:ascii="Times New Roman" w:hAnsi="Times New Roman" w:cs="Times New Roman"/>
          <w:sz w:val="24"/>
          <w:szCs w:val="24"/>
        </w:rPr>
        <w:t>, exploramos possibilidades de encontros com os signos do aprender para com Deleuze (2003) refletir sobre como pode o professor sensível aos signos esgotar as possibilidades do “cansado” (Deleuze, 2010), inventando brechas no escuro que surge nas salas de aula contemporâneas (Agambem</w:t>
      </w:r>
      <w:r>
        <w:rPr>
          <w:rFonts w:ascii="Times New Roman" w:hAnsi="Times New Roman" w:cs="Times New Roman"/>
          <w:sz w:val="24"/>
          <w:szCs w:val="24"/>
        </w:rPr>
        <w:t>, 2013). Na seção seguinte</w:t>
      </w:r>
      <w:r w:rsidRPr="004E23C5">
        <w:rPr>
          <w:rFonts w:ascii="Times New Roman" w:hAnsi="Times New Roman" w:cs="Times New Roman"/>
          <w:sz w:val="24"/>
          <w:szCs w:val="24"/>
        </w:rPr>
        <w:t>, problematizamos o incentivo às atividades que envolvem a expressão sobre o aprendizado dos estudantes, refletindo mundos próprios que se manifestam em suas formas de aprender matemática, mesclando-se com seus modos de ser</w:t>
      </w:r>
      <w:r>
        <w:rPr>
          <w:rFonts w:ascii="Times New Roman" w:hAnsi="Times New Roman" w:cs="Times New Roman"/>
          <w:sz w:val="24"/>
          <w:szCs w:val="24"/>
        </w:rPr>
        <w:t xml:space="preserve"> e pensar</w:t>
      </w:r>
      <w:r w:rsidRPr="004E23C5">
        <w:rPr>
          <w:rFonts w:ascii="Times New Roman" w:hAnsi="Times New Roman" w:cs="Times New Roman"/>
          <w:sz w:val="24"/>
          <w:szCs w:val="24"/>
        </w:rPr>
        <w:t xml:space="preserve">. E, por fim, com Deleuze (2003; 2002) e Agamben (2009), vislumbramos um </w:t>
      </w:r>
      <w:r w:rsidRPr="004E23C5">
        <w:rPr>
          <w:rFonts w:ascii="Times New Roman" w:hAnsi="Times New Roman" w:cs="Times New Roman"/>
          <w:i/>
          <w:iCs/>
          <w:sz w:val="24"/>
          <w:szCs w:val="24"/>
        </w:rPr>
        <w:t>professor contemporâneo</w:t>
      </w:r>
      <w:r w:rsidRPr="004E23C5">
        <w:rPr>
          <w:rFonts w:ascii="Times New Roman" w:hAnsi="Times New Roman" w:cs="Times New Roman"/>
          <w:sz w:val="24"/>
          <w:szCs w:val="24"/>
        </w:rPr>
        <w:t>.</w:t>
      </w:r>
      <w:r w:rsidRPr="004E23C5">
        <w:rPr>
          <w:rFonts w:ascii="Times New Roman" w:hAnsi="Times New Roman" w:cs="Times New Roman"/>
          <w:sz w:val="24"/>
          <w:szCs w:val="24"/>
          <w:lang w:eastAsia="pt-BR"/>
        </w:rPr>
        <w:t xml:space="preserve"> Quem sabe, assim, poderemos mostrar a produtividade da escola básica na riqueza de signos a serem decifrados e </w:t>
      </w:r>
      <w:r w:rsidRPr="004E23C5">
        <w:rPr>
          <w:rFonts w:ascii="Times New Roman" w:hAnsi="Times New Roman" w:cs="Times New Roman"/>
          <w:sz w:val="24"/>
          <w:szCs w:val="24"/>
        </w:rPr>
        <w:t xml:space="preserve">― </w:t>
      </w:r>
      <w:r w:rsidRPr="004E23C5">
        <w:rPr>
          <w:rFonts w:ascii="Times New Roman" w:hAnsi="Times New Roman" w:cs="Times New Roman"/>
          <w:sz w:val="24"/>
          <w:szCs w:val="24"/>
          <w:lang w:eastAsia="pt-BR"/>
        </w:rPr>
        <w:t xml:space="preserve">mais adiante </w:t>
      </w:r>
      <w:r w:rsidRPr="004E23C5">
        <w:rPr>
          <w:rFonts w:ascii="Times New Roman" w:hAnsi="Times New Roman" w:cs="Times New Roman"/>
          <w:sz w:val="24"/>
          <w:szCs w:val="24"/>
        </w:rPr>
        <w:t>―</w:t>
      </w:r>
      <w:r w:rsidRPr="004E23C5">
        <w:rPr>
          <w:rFonts w:ascii="Times New Roman" w:hAnsi="Times New Roman" w:cs="Times New Roman"/>
          <w:sz w:val="24"/>
          <w:szCs w:val="24"/>
          <w:lang w:eastAsia="pt-BR"/>
        </w:rPr>
        <w:t xml:space="preserve">, transmutados em alegria (Spinoza, 2007). </w:t>
      </w:r>
    </w:p>
    <w:p w:rsidR="0051157F" w:rsidRDefault="0051157F" w:rsidP="00CF34CC">
      <w:pPr>
        <w:spacing w:after="0" w:line="360" w:lineRule="auto"/>
        <w:jc w:val="both"/>
        <w:rPr>
          <w:rFonts w:ascii="Times New Roman" w:hAnsi="Times New Roman" w:cs="Times New Roman"/>
          <w:b/>
          <w:bCs/>
          <w:sz w:val="24"/>
          <w:szCs w:val="24"/>
        </w:rPr>
      </w:pPr>
    </w:p>
    <w:p w:rsidR="0051157F" w:rsidRPr="004E23C5" w:rsidRDefault="0051157F" w:rsidP="00CF34C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4E23C5">
        <w:rPr>
          <w:rFonts w:ascii="Times New Roman" w:hAnsi="Times New Roman" w:cs="Times New Roman"/>
          <w:b/>
          <w:bCs/>
          <w:sz w:val="24"/>
          <w:szCs w:val="24"/>
        </w:rPr>
        <w:t>A didática e os signos</w:t>
      </w:r>
    </w:p>
    <w:p w:rsidR="0051157F" w:rsidRDefault="0051157F" w:rsidP="003007B5">
      <w:pPr>
        <w:spacing w:after="0" w:line="360" w:lineRule="auto"/>
        <w:ind w:firstLine="708"/>
        <w:jc w:val="both"/>
        <w:rPr>
          <w:rFonts w:ascii="Times New Roman" w:hAnsi="Times New Roman" w:cs="Times New Roman"/>
          <w:sz w:val="24"/>
          <w:szCs w:val="24"/>
        </w:rPr>
      </w:pPr>
    </w:p>
    <w:p w:rsidR="0051157F" w:rsidRPr="004E23C5" w:rsidRDefault="0051157F" w:rsidP="003007B5">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Como é mesmo que alguém aprende? Inspirados em Deleuze (2003), sustentamos que o aprender diz respeito, essencialmente, aos signos que se tornam “objeto de um aprendizado temporal, não de um saber abstrato” (Deleuze, 2003, p. 4). Aprender, de início, torna-se em “considerar uma matéria, um objeto, um ser, como se emitissem signos a serem decifrados, interpretados. Não existe aprendiz que não seja egiptólogo de alguma coisa” (Deleuze, 2010a, p. 4). O que ocorre, então, surge em todo o aprendizado que remete aos encontros inusitados com signos que afetam o corpo e o pensamento. O “decifrar”, o “traduzir”, o “interpretar”  signos se constituem no próprio aprendizado, podendo surgir no “recortar”, no “colorir”, no “colar” e no “digitalizar”.</w:t>
      </w:r>
    </w:p>
    <w:p w:rsidR="0051157F" w:rsidRPr="004E23C5" w:rsidRDefault="0051157F" w:rsidP="00CF34C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O primeiro mundo dos signos surge com a mundanidade, sendo que “não existe meio que emita e concentre tantos signos em espaços tão reduzidos e em tão grande velocidade” (Deleuze, 2003, p. 5). O segundo mundo manifesta-se no amor, onde “o ser amado [...] exprime um mundo possível, desconhecido de nós. O amado implica, envolve, aprisiona um mundo que é preciso decifrar, isto é, interpretar” (Deleuze, 2003, p.7). Seguindo, chegamos aos signos sensíveis que nos “proporcionam uma estranha alegria”, conduzindo-nos pela necessidade de um trabalho do pensamento a fim de revelar o objeto do aprendizado (Deleuze, 2003, p. 10-11). E, por fim, há os signos da arte, um mundo que “reage sobre todos os outros”, visto que “todos os aprendizados pelas mais diversas vias, são aprendizados inconscientes da própria arte” (Deleuze, 2003, p.13).</w:t>
      </w:r>
    </w:p>
    <w:p w:rsidR="0051157F" w:rsidRPr="004E23C5" w:rsidRDefault="0051157F" w:rsidP="00CF34C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Os mundos dos signos são indissociáveis entre si de modo que não há uma regra, ou uma seqüência, que os defina precisamente no âmbito didático. No entanto, podemos buscar ilustrações, exemplos, onde os signos, de modo característico, “aparecem” numa sala de aula. Os signos mundanos, neste contexto, são os primeiros signos, os mais superficiais. No entanto, sem eles o aprender não se desenvolveria e o “aprendizado seria imperfeito e, até mesmo impossível, se não passasse por eles” (Deleuze, 2003, p.6). Eles ganham o aspecto dos dados, das informações vazias em si, mas repletas em potências, contendo “uma perfeição ritual, como que um formalismo que não se encontrará em outro lugar” (Deleuze</w:t>
      </w:r>
      <w:r>
        <w:rPr>
          <w:rFonts w:ascii="Times New Roman" w:hAnsi="Times New Roman" w:cs="Times New Roman"/>
          <w:sz w:val="24"/>
          <w:szCs w:val="24"/>
        </w:rPr>
        <w:t>, 2003</w:t>
      </w:r>
      <w:r w:rsidRPr="004E23C5">
        <w:rPr>
          <w:rFonts w:ascii="Times New Roman" w:hAnsi="Times New Roman" w:cs="Times New Roman"/>
          <w:sz w:val="24"/>
          <w:szCs w:val="24"/>
        </w:rPr>
        <w:t xml:space="preserve">, p.6). O ensino-aprendizagem surge enquanto mundanidade, na qual a memória possui um grande efeito. Os conteúdos dados, as fórmulas decoradas, os exemplos seguidos, as palavras do professor tornam-se signos mundanos em si mesmos ― “matemática financeira”, “geometria euclidiana”, “poliedros”. Pois, tudo é mundano enquanto informação unidimensional. Uma reta não sai do plano, a não ser que façamos, por exemplo, um movimento ortogonal em relação ao mesmo. Neste caso, um espaço de possibilidades pode se abrir e tornar possível </w:t>
      </w:r>
      <w:r w:rsidRPr="004E23C5">
        <w:rPr>
          <w:rFonts w:ascii="Times New Roman" w:hAnsi="Times New Roman" w:cs="Times New Roman"/>
          <w:i/>
          <w:iCs/>
          <w:sz w:val="24"/>
          <w:szCs w:val="24"/>
        </w:rPr>
        <w:t>algo</w:t>
      </w:r>
      <w:r w:rsidRPr="004E23C5">
        <w:rPr>
          <w:rFonts w:ascii="Times New Roman" w:hAnsi="Times New Roman" w:cs="Times New Roman"/>
          <w:sz w:val="24"/>
          <w:szCs w:val="24"/>
        </w:rPr>
        <w:t xml:space="preserve"> antes impensado por um signo que parecia sem dimensão.</w:t>
      </w:r>
    </w:p>
    <w:p w:rsidR="0051157F" w:rsidRPr="004E23C5" w:rsidRDefault="0051157F" w:rsidP="00CF34C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O amor, no entanto, é sublime, por assim dizer, remete a um querer, a deixar-se afetar pelo signo que convida a ser decifrado, consiste em “procurar </w:t>
      </w:r>
      <w:r w:rsidRPr="004E23C5">
        <w:rPr>
          <w:rFonts w:ascii="Times New Roman" w:hAnsi="Times New Roman" w:cs="Times New Roman"/>
          <w:i/>
          <w:iCs/>
          <w:sz w:val="24"/>
          <w:szCs w:val="24"/>
        </w:rPr>
        <w:t>explicar</w:t>
      </w: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desenvolver</w:t>
      </w:r>
      <w:r w:rsidRPr="004E23C5">
        <w:rPr>
          <w:rFonts w:ascii="Times New Roman" w:hAnsi="Times New Roman" w:cs="Times New Roman"/>
          <w:sz w:val="24"/>
          <w:szCs w:val="24"/>
        </w:rPr>
        <w:t xml:space="preserve"> esses mundos desconhecidos que permanecem envolvidos no amado” (Deleuze, 2003, p.7). O signo amoroso não se deixa ver por completo, encontra-se envolvido na arte, seduzindo-nos enquanto que conduz nossos atos a serem decifrados. Provoca a vontade incontida de explorá-los, de tê-los enquanto mundo próprio ― “qual será minha parte do lucro?”, “ponto é..?”, “meu poliedro está bonito?”. Daí vem o ciúme, com seu perfume a ele inerente. O signo amoroso, muitas vezes, torna-se ilusório. Ao não se deixar mostrar, quando “abraçado”, ele traz consigo formas que nem sequer imaginamos e mundos que não nos pertencem.</w:t>
      </w:r>
    </w:p>
    <w:p w:rsidR="0051157F" w:rsidRPr="004E23C5" w:rsidRDefault="0051157F" w:rsidP="00CF34C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A decepção é das vestes mais desconfortáveis e na moda dos signos amorosos, trazendo o sofrimento de um aprofundamento, pode nos fazer desistir da nossa busca da verdade ou aprendizado (Deleuze, 2003) ― “acho que deveria ter mais lucro...”; “mas, plano não é bem isso...”; “esse poliedro não ficou tão legal assim...”, “deixa pra lá...”. Ora, no “abraço” do signo amoroso, já há signos sensíveis em ação ― um sentir instigante que faz mover os signos em nós mesmos. Experimentá-los enquanto possibilidades de uma decifração que se revela, tateante perante nossos sentidos, pode nos aproximar do objeto, da obra de arte. Quando esses três mundos de signos reagem entre si, esgotando todas as suas possibilidades, a arte surge enquanto experiência singular de um aprender genuíno no pensamento.</w:t>
      </w:r>
    </w:p>
    <w:p w:rsidR="0051157F" w:rsidRPr="004E23C5" w:rsidRDefault="0051157F" w:rsidP="00CF34C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É no contexto deste aprender que enxergamos o professor na escola, e o que ele pode, mediante as possibilidades do seu ensinar, perante essa multiplicidade de signos do aprender. Observando a matéria didática que nos envolve, o professor, num primeiro momento, poderia questionar-se sobre como extravasar os signos mundanos já existentes e, então, possibilitar encontros com os signos amorosos, enquanto mundo seguinte do aprendizado. Podemos caracterizar, essencialmente, duas maneiras de possibilitar encontros com signos amorosos, ambos enquanto “apetite” pelo signo mundano a ser interpretado, ou melhor, na vontade pelo alimento oferecido. A primeira surge na fome do corpo ― necessidade de energia mediante um cansaço de atividades repetitivas, mesmo que diferentes; a segunda, e nem sempre eficiente, surge nos sentidos, naquilo que se manifesta no gosto. É bonito? É cheiroso? É apetitoso? É provocante? Ora, o “apetite nada mais é que o esforço pelo qual cada coisa encoraja-se a perseverar no seu ser, cada corpo na extensão, cada alma ou cada ideia no pensamento (</w:t>
      </w:r>
      <w:r w:rsidRPr="004E23C5">
        <w:rPr>
          <w:rFonts w:ascii="Times New Roman" w:hAnsi="Times New Roman" w:cs="Times New Roman"/>
          <w:i/>
          <w:iCs/>
          <w:sz w:val="24"/>
          <w:szCs w:val="24"/>
        </w:rPr>
        <w:t>conatus</w:t>
      </w:r>
      <w:r w:rsidRPr="004E23C5">
        <w:rPr>
          <w:rFonts w:ascii="Times New Roman" w:hAnsi="Times New Roman" w:cs="Times New Roman"/>
          <w:sz w:val="24"/>
          <w:szCs w:val="24"/>
        </w:rPr>
        <w:t>)” (DeleuzE, 2002, p. 27).</w:t>
      </w:r>
    </w:p>
    <w:p w:rsidR="0051157F" w:rsidRPr="004E23C5" w:rsidRDefault="0051157F" w:rsidP="0078494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Qual é o alimento oferecido nas salas de aula? Conteúdos, exercícios, exemplos, explicações, ilustrações, etc.. Há mais ― mas, também, há menos ― e, também, há muito. E o muito pode tornar-se pesado, até cansar. E o apetite? Onde estará? Como despertá-lo? As afecções são necessárias à consciência do </w:t>
      </w:r>
      <w:r w:rsidRPr="004E23C5">
        <w:rPr>
          <w:rFonts w:ascii="Times New Roman" w:hAnsi="Times New Roman" w:cs="Times New Roman"/>
          <w:i/>
          <w:iCs/>
          <w:sz w:val="24"/>
          <w:szCs w:val="24"/>
        </w:rPr>
        <w:t>conatus</w:t>
      </w:r>
      <w:r w:rsidRPr="004E23C5">
        <w:rPr>
          <w:rFonts w:ascii="Times New Roman" w:hAnsi="Times New Roman" w:cs="Times New Roman"/>
          <w:sz w:val="24"/>
          <w:szCs w:val="24"/>
        </w:rPr>
        <w:t xml:space="preserve"> (Spinoza, 2007). Podemos realizar, por uma associação intempestiva, uma relação análoga em que os signos amorosos são causa da consciência dos signos mundanos. Enquanto mundano, os signos que remetem dos dados surgem como o substituto de uma ação, ou de um pensamento, ocupando lhes o lugar, pretendendo valer por seu sentido: “não se pensa, não se age, mas emitem-se signos” (Deleuze, 2003, p.6). Assim, só adquirimos a consciência dos dados, da informação por meio de uma motivação amorosa, seja ela intrínseca ou extrínseca: testemunhando a variação do </w:t>
      </w:r>
      <w:r w:rsidRPr="004E23C5">
        <w:rPr>
          <w:rFonts w:ascii="Times New Roman" w:hAnsi="Times New Roman" w:cs="Times New Roman"/>
          <w:i/>
          <w:iCs/>
          <w:sz w:val="24"/>
          <w:szCs w:val="24"/>
        </w:rPr>
        <w:t>conatus</w:t>
      </w:r>
      <w:r w:rsidRPr="004E23C5">
        <w:rPr>
          <w:rFonts w:ascii="Times New Roman" w:hAnsi="Times New Roman" w:cs="Times New Roman"/>
          <w:sz w:val="24"/>
          <w:szCs w:val="24"/>
        </w:rPr>
        <w:t xml:space="preserve"> em função dos corpos ou das outras ideias. E, nessa experiência, a consciência mostra-se, naturalmente, no lugar de uma ilusão, caracterizando-se nos signos amorosos em que tentamos capturar, pela própria consciência, o objeto amado, iludindo-nos em ciúmes de um mundo que não nos pertence.</w:t>
      </w:r>
    </w:p>
    <w:p w:rsidR="0051157F" w:rsidRPr="004E23C5" w:rsidRDefault="0051157F" w:rsidP="00CF34C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As afecções remetem às paixões de alegria e tristeza: alegria dos signos materiais do mundo sensível; tristeza do ciúme que os signos amorosos trazem ao esconder o objeto amado e, também, na decepção de interpretá-lo objetivamente (Deleuze, 2003, p.34). A ordem das causas, e dos encontros, é uma ordem de composição e decomposição de relações que afetam infinitamente toda a natureza. Composição e decomposição, respectivamente, são as possibilidades de saciar o apetite: possibilitar encontros com os signos ou deixá-los que se desvaneçam e sejam substituídos por outros signos mundanos.</w:t>
      </w:r>
    </w:p>
    <w:p w:rsidR="0051157F" w:rsidRPr="004E23C5" w:rsidRDefault="0051157F" w:rsidP="00CF34C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No sentido de possibilitar que os encontros com os signos desenvolvam-se numa sala de aula ― para além da simples mundanidade do que já está lá ― como professores podemos apresentar-nos, essencialmente, de três formas: sendo tiranos (</w:t>
      </w:r>
      <w:r w:rsidRPr="004E23C5">
        <w:rPr>
          <w:rFonts w:ascii="Times New Roman" w:hAnsi="Times New Roman" w:cs="Times New Roman"/>
          <w:i/>
          <w:iCs/>
          <w:sz w:val="24"/>
          <w:szCs w:val="24"/>
        </w:rPr>
        <w:t>lei do tirano</w:t>
      </w:r>
      <w:r w:rsidRPr="004E23C5">
        <w:rPr>
          <w:rFonts w:ascii="Times New Roman" w:hAnsi="Times New Roman" w:cs="Times New Roman"/>
          <w:sz w:val="24"/>
          <w:szCs w:val="24"/>
        </w:rPr>
        <w:t>), libertadores (</w:t>
      </w:r>
      <w:r w:rsidRPr="004E23C5">
        <w:rPr>
          <w:rFonts w:ascii="Times New Roman" w:hAnsi="Times New Roman" w:cs="Times New Roman"/>
          <w:i/>
          <w:iCs/>
          <w:sz w:val="24"/>
          <w:szCs w:val="24"/>
        </w:rPr>
        <w:t>lei de Moisés</w:t>
      </w:r>
      <w:r w:rsidRPr="004E23C5">
        <w:rPr>
          <w:rFonts w:ascii="Times New Roman" w:hAnsi="Times New Roman" w:cs="Times New Roman"/>
          <w:sz w:val="24"/>
          <w:szCs w:val="24"/>
        </w:rPr>
        <w:t>) ou salvadores (</w:t>
      </w:r>
      <w:r w:rsidRPr="004E23C5">
        <w:rPr>
          <w:rFonts w:ascii="Times New Roman" w:hAnsi="Times New Roman" w:cs="Times New Roman"/>
          <w:i/>
          <w:iCs/>
          <w:sz w:val="24"/>
          <w:szCs w:val="24"/>
        </w:rPr>
        <w:t>lei de Abraão ou de Cristo</w:t>
      </w:r>
      <w:r w:rsidRPr="004E23C5">
        <w:rPr>
          <w:rFonts w:ascii="Times New Roman" w:hAnsi="Times New Roman" w:cs="Times New Roman"/>
          <w:sz w:val="24"/>
          <w:szCs w:val="24"/>
        </w:rPr>
        <w:t>). No contexto desta associação, alguém poderia estabelecer um sentido pretensioso. Contudo, o que estabelecemos são simples conexões de conceitos que podemos utilizar como professores de um aprendizado que, em si, é imoral (Kohan, 2009). Afinal, se não entendemos a regra de três, nós a consideramos um dever, podemos aplicá-la em um exercício ― eis uma das funções dos signos mundanos: uma moralização do aprender. A possibilidade de que essa aplicação seja indispensável à moral do aprender, por sua vez, possui três modos de ação sobre o conhecimento:</w:t>
      </w:r>
    </w:p>
    <w:p w:rsidR="0051157F" w:rsidRPr="004E23C5" w:rsidRDefault="0051157F" w:rsidP="002346CC">
      <w:pPr>
        <w:spacing w:after="0" w:line="240" w:lineRule="auto"/>
        <w:ind w:firstLine="708"/>
        <w:jc w:val="both"/>
        <w:rPr>
          <w:rFonts w:ascii="Times New Roman" w:hAnsi="Times New Roman" w:cs="Times New Roman"/>
          <w:color w:val="FF00FF"/>
          <w:sz w:val="24"/>
          <w:szCs w:val="24"/>
        </w:rPr>
      </w:pPr>
    </w:p>
    <w:p w:rsidR="0051157F" w:rsidRPr="004E23C5" w:rsidRDefault="0051157F" w:rsidP="005C56DC">
      <w:pPr>
        <w:spacing w:after="0" w:line="240" w:lineRule="auto"/>
        <w:ind w:left="2124"/>
        <w:jc w:val="both"/>
        <w:rPr>
          <w:rFonts w:ascii="Times New Roman" w:hAnsi="Times New Roman" w:cs="Times New Roman"/>
          <w:sz w:val="20"/>
          <w:szCs w:val="20"/>
        </w:rPr>
      </w:pPr>
      <w:r w:rsidRPr="004E23C5">
        <w:rPr>
          <w:rFonts w:ascii="Times New Roman" w:hAnsi="Times New Roman" w:cs="Times New Roman"/>
          <w:sz w:val="20"/>
          <w:szCs w:val="20"/>
        </w:rPr>
        <w:t>A lei, moral ou social, não nos traz conhecimento algum, não dá nada a conhecer. Na pior das hipóteses, impede a formação do conhecimento (</w:t>
      </w:r>
      <w:r w:rsidRPr="004E23C5">
        <w:rPr>
          <w:rFonts w:ascii="Times New Roman" w:hAnsi="Times New Roman" w:cs="Times New Roman"/>
          <w:i/>
          <w:iCs/>
          <w:sz w:val="20"/>
          <w:szCs w:val="20"/>
        </w:rPr>
        <w:t>a lei do tirano</w:t>
      </w:r>
      <w:r w:rsidRPr="004E23C5">
        <w:rPr>
          <w:rFonts w:ascii="Times New Roman" w:hAnsi="Times New Roman" w:cs="Times New Roman"/>
          <w:sz w:val="20"/>
          <w:szCs w:val="20"/>
        </w:rPr>
        <w:t>). Na melhor, prepara o conhecimento e o torna possível (</w:t>
      </w:r>
      <w:r w:rsidRPr="004E23C5">
        <w:rPr>
          <w:rFonts w:ascii="Times New Roman" w:hAnsi="Times New Roman" w:cs="Times New Roman"/>
          <w:i/>
          <w:iCs/>
          <w:sz w:val="20"/>
          <w:szCs w:val="20"/>
        </w:rPr>
        <w:t>a lei de Abraão ou de Cristo</w:t>
      </w:r>
      <w:r w:rsidRPr="004E23C5">
        <w:rPr>
          <w:rFonts w:ascii="Times New Roman" w:hAnsi="Times New Roman" w:cs="Times New Roman"/>
          <w:sz w:val="20"/>
          <w:szCs w:val="20"/>
        </w:rPr>
        <w:t>). Entre esses dois extremos, a lei supre o conhecimento naqueles que são incapazes de obtê-lo em função do seu modo de existência (</w:t>
      </w:r>
      <w:r w:rsidRPr="004E23C5">
        <w:rPr>
          <w:rFonts w:ascii="Times New Roman" w:hAnsi="Times New Roman" w:cs="Times New Roman"/>
          <w:i/>
          <w:iCs/>
          <w:sz w:val="20"/>
          <w:szCs w:val="20"/>
        </w:rPr>
        <w:t>a lei de Moisés</w:t>
      </w:r>
      <w:r w:rsidRPr="004E23C5">
        <w:rPr>
          <w:rFonts w:ascii="Times New Roman" w:hAnsi="Times New Roman" w:cs="Times New Roman"/>
          <w:sz w:val="20"/>
          <w:szCs w:val="20"/>
        </w:rPr>
        <w:t xml:space="preserve">) (Deleuze, 2002, p. 30). </w:t>
      </w:r>
    </w:p>
    <w:p w:rsidR="0051157F" w:rsidRPr="004E23C5" w:rsidRDefault="0051157F" w:rsidP="005C56DC">
      <w:pPr>
        <w:spacing w:after="0" w:line="240" w:lineRule="auto"/>
        <w:ind w:left="2124"/>
        <w:jc w:val="both"/>
        <w:rPr>
          <w:rFonts w:ascii="Times New Roman" w:hAnsi="Times New Roman" w:cs="Times New Roman"/>
          <w:sz w:val="20"/>
          <w:szCs w:val="20"/>
        </w:rPr>
      </w:pPr>
    </w:p>
    <w:p w:rsidR="0051157F" w:rsidRPr="004E23C5" w:rsidRDefault="0051157F" w:rsidP="00CF34C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De qualquer modo, o professor tirano, o professor Moisés e o professor Abraão estão, intimamente, vinculados como professores em experiências singulares de tempos distintos, sendo exigidos de acordo com a necessidade de cada época. Não há </w:t>
      </w:r>
      <w:r w:rsidRPr="004E23C5">
        <w:rPr>
          <w:rFonts w:ascii="Times New Roman" w:hAnsi="Times New Roman" w:cs="Times New Roman"/>
          <w:i/>
          <w:iCs/>
          <w:sz w:val="24"/>
          <w:szCs w:val="24"/>
        </w:rPr>
        <w:t xml:space="preserve">chrónos </w:t>
      </w:r>
      <w:r w:rsidRPr="004E23C5">
        <w:rPr>
          <w:rFonts w:ascii="Times New Roman" w:hAnsi="Times New Roman" w:cs="Times New Roman"/>
          <w:sz w:val="24"/>
          <w:szCs w:val="24"/>
        </w:rPr>
        <w:t xml:space="preserve">que os antecipe, contudo, no </w:t>
      </w:r>
      <w:r w:rsidRPr="004E23C5">
        <w:rPr>
          <w:rFonts w:ascii="Times New Roman" w:hAnsi="Times New Roman" w:cs="Times New Roman"/>
          <w:i/>
          <w:iCs/>
          <w:sz w:val="24"/>
          <w:szCs w:val="24"/>
        </w:rPr>
        <w:t>kairós</w:t>
      </w:r>
      <w:r w:rsidRPr="004E23C5">
        <w:rPr>
          <w:rFonts w:ascii="Times New Roman" w:hAnsi="Times New Roman" w:cs="Times New Roman"/>
          <w:sz w:val="24"/>
          <w:szCs w:val="24"/>
        </w:rPr>
        <w:t xml:space="preserve">, há um portal celeste que possibilita o encontro dos três tempos num </w:t>
      </w:r>
      <w:r w:rsidRPr="004E23C5">
        <w:rPr>
          <w:rFonts w:ascii="Times New Roman" w:hAnsi="Times New Roman" w:cs="Times New Roman"/>
          <w:i/>
          <w:iCs/>
          <w:sz w:val="24"/>
          <w:szCs w:val="24"/>
        </w:rPr>
        <w:t>aión</w:t>
      </w:r>
      <w:r w:rsidRPr="004E23C5">
        <w:rPr>
          <w:rFonts w:ascii="Times New Roman" w:hAnsi="Times New Roman" w:cs="Times New Roman"/>
          <w:sz w:val="24"/>
          <w:szCs w:val="24"/>
        </w:rPr>
        <w:t xml:space="preserve"> do aprender (Kohan, 2004). No entanto, como encontrar as possibilidades de tais encontros com os signos desse aprender? Como professores, qual deles é o bom ou mau? Há diferenças qualitativas dos modos de existência bom/mau. Não sabemos ao certo. Porém, o que podemos enquanto professores de matemática? </w:t>
      </w:r>
    </w:p>
    <w:p w:rsidR="0051157F" w:rsidRPr="004E23C5" w:rsidRDefault="0051157F" w:rsidP="00CF34CC">
      <w:pPr>
        <w:spacing w:after="0" w:line="360" w:lineRule="auto"/>
        <w:ind w:firstLine="708"/>
        <w:jc w:val="both"/>
        <w:rPr>
          <w:rFonts w:ascii="Times New Roman" w:hAnsi="Times New Roman" w:cs="Times New Roman"/>
          <w:sz w:val="24"/>
          <w:szCs w:val="24"/>
        </w:rPr>
      </w:pPr>
    </w:p>
    <w:p w:rsidR="0051157F" w:rsidRPr="004E23C5" w:rsidRDefault="0051157F" w:rsidP="000949A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4E23C5">
        <w:rPr>
          <w:rFonts w:ascii="Times New Roman" w:hAnsi="Times New Roman" w:cs="Times New Roman"/>
          <w:b/>
          <w:bCs/>
          <w:sz w:val="24"/>
          <w:szCs w:val="24"/>
        </w:rPr>
        <w:t>O</w:t>
      </w:r>
      <w:r>
        <w:rPr>
          <w:rFonts w:ascii="Times New Roman" w:hAnsi="Times New Roman" w:cs="Times New Roman"/>
          <w:b/>
          <w:bCs/>
          <w:sz w:val="24"/>
          <w:szCs w:val="24"/>
        </w:rPr>
        <w:t xml:space="preserve"> </w:t>
      </w:r>
      <w:r w:rsidRPr="00CE3B43">
        <w:rPr>
          <w:rFonts w:ascii="Times New Roman" w:hAnsi="Times New Roman" w:cs="Times New Roman"/>
          <w:b/>
          <w:bCs/>
          <w:i/>
          <w:iCs/>
          <w:sz w:val="24"/>
          <w:szCs w:val="24"/>
        </w:rPr>
        <w:t>professor</w:t>
      </w:r>
      <w:r>
        <w:rPr>
          <w:rFonts w:ascii="Times New Roman" w:hAnsi="Times New Roman" w:cs="Times New Roman"/>
          <w:b/>
          <w:bCs/>
          <w:i/>
          <w:iCs/>
          <w:sz w:val="24"/>
          <w:szCs w:val="24"/>
        </w:rPr>
        <w:t xml:space="preserve">  c</w:t>
      </w:r>
      <w:r w:rsidRPr="00624508">
        <w:rPr>
          <w:rFonts w:ascii="Times New Roman" w:hAnsi="Times New Roman" w:cs="Times New Roman"/>
          <w:b/>
          <w:bCs/>
          <w:i/>
          <w:iCs/>
          <w:sz w:val="24"/>
          <w:szCs w:val="24"/>
        </w:rPr>
        <w:t>ansado</w:t>
      </w:r>
      <w:r w:rsidRPr="004E23C5">
        <w:rPr>
          <w:rFonts w:ascii="Times New Roman" w:hAnsi="Times New Roman" w:cs="Times New Roman"/>
          <w:b/>
          <w:bCs/>
          <w:sz w:val="24"/>
          <w:szCs w:val="24"/>
        </w:rPr>
        <w:t xml:space="preserve"> e </w:t>
      </w:r>
      <w:r>
        <w:rPr>
          <w:rFonts w:ascii="Times New Roman" w:hAnsi="Times New Roman" w:cs="Times New Roman"/>
          <w:b/>
          <w:bCs/>
          <w:i/>
          <w:iCs/>
          <w:sz w:val="24"/>
          <w:szCs w:val="24"/>
        </w:rPr>
        <w:t>e</w:t>
      </w:r>
      <w:r w:rsidRPr="00624508">
        <w:rPr>
          <w:rFonts w:ascii="Times New Roman" w:hAnsi="Times New Roman" w:cs="Times New Roman"/>
          <w:b/>
          <w:bCs/>
          <w:i/>
          <w:iCs/>
          <w:sz w:val="24"/>
          <w:szCs w:val="24"/>
        </w:rPr>
        <w:t>sgotado</w:t>
      </w:r>
    </w:p>
    <w:p w:rsidR="0051157F" w:rsidRPr="004E23C5" w:rsidRDefault="0051157F" w:rsidP="000949AC">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ab/>
      </w:r>
    </w:p>
    <w:p w:rsidR="0051157F" w:rsidRDefault="0051157F" w:rsidP="000949A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Podemos considerar como o </w:t>
      </w:r>
      <w:r w:rsidRPr="004E23C5">
        <w:rPr>
          <w:rFonts w:ascii="Times New Roman" w:hAnsi="Times New Roman" w:cs="Times New Roman"/>
          <w:i/>
          <w:iCs/>
          <w:sz w:val="24"/>
          <w:szCs w:val="24"/>
        </w:rPr>
        <w:t>bom professor</w:t>
      </w:r>
      <w:r w:rsidRPr="004E23C5">
        <w:rPr>
          <w:rFonts w:ascii="Times New Roman" w:hAnsi="Times New Roman" w:cs="Times New Roman"/>
          <w:sz w:val="24"/>
          <w:szCs w:val="24"/>
        </w:rPr>
        <w:t xml:space="preserve"> aquele que aumenta potências, possibilitando, assim, encontros com os signos do aprender. Por outro lado, o </w:t>
      </w:r>
      <w:r w:rsidRPr="004E23C5">
        <w:rPr>
          <w:rFonts w:ascii="Times New Roman" w:hAnsi="Times New Roman" w:cs="Times New Roman"/>
          <w:i/>
          <w:iCs/>
          <w:sz w:val="24"/>
          <w:szCs w:val="24"/>
        </w:rPr>
        <w:t>mau professor</w:t>
      </w:r>
      <w:r w:rsidRPr="004E23C5">
        <w:rPr>
          <w:rFonts w:ascii="Times New Roman" w:hAnsi="Times New Roman" w:cs="Times New Roman"/>
          <w:sz w:val="24"/>
          <w:szCs w:val="24"/>
        </w:rPr>
        <w:t xml:space="preserve"> seria aquele que deixa os encontros ao acaso, e apenas reage a eles, impotente para explorá-los em algo outro. No entanto, já antecipamos que não há professor bom ou mau. Acreditamos na potência de professores que se deixam afetar, mais ou menos, pelos signos do aprender ou possuem, mais ou menos, uma “se</w:t>
      </w:r>
      <w:r>
        <w:rPr>
          <w:rFonts w:ascii="Times New Roman" w:hAnsi="Times New Roman" w:cs="Times New Roman"/>
          <w:sz w:val="24"/>
          <w:szCs w:val="24"/>
        </w:rPr>
        <w:t>nsibilidade aberta” (Kohan, 2007</w:t>
      </w:r>
      <w:r w:rsidRPr="004E23C5">
        <w:rPr>
          <w:rFonts w:ascii="Times New Roman" w:hAnsi="Times New Roman" w:cs="Times New Roman"/>
          <w:sz w:val="24"/>
          <w:szCs w:val="24"/>
        </w:rPr>
        <w:t>) aos encontros fortuitos que podem dar a conhecer potencias</w:t>
      </w:r>
      <w:r>
        <w:rPr>
          <w:rFonts w:ascii="Times New Roman" w:hAnsi="Times New Roman" w:cs="Times New Roman"/>
          <w:sz w:val="24"/>
          <w:szCs w:val="24"/>
        </w:rPr>
        <w:t xml:space="preserve"> em uma escola ou sala de aula.</w:t>
      </w:r>
    </w:p>
    <w:p w:rsidR="0051157F" w:rsidRPr="004E23C5" w:rsidRDefault="0051157F" w:rsidP="000949A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noção </w:t>
      </w:r>
      <w:r w:rsidRPr="004E23C5">
        <w:rPr>
          <w:rFonts w:ascii="Times New Roman" w:hAnsi="Times New Roman" w:cs="Times New Roman"/>
          <w:sz w:val="24"/>
          <w:szCs w:val="24"/>
        </w:rPr>
        <w:t xml:space="preserve">de </w:t>
      </w:r>
      <w:r>
        <w:rPr>
          <w:rFonts w:ascii="Times New Roman" w:hAnsi="Times New Roman" w:cs="Times New Roman"/>
          <w:sz w:val="24"/>
          <w:szCs w:val="24"/>
        </w:rPr>
        <w:t>“</w:t>
      </w:r>
      <w:r w:rsidRPr="00CE3B43">
        <w:rPr>
          <w:rFonts w:ascii="Times New Roman" w:hAnsi="Times New Roman" w:cs="Times New Roman"/>
          <w:sz w:val="24"/>
          <w:szCs w:val="24"/>
        </w:rPr>
        <w:t>cansado</w:t>
      </w:r>
      <w:r>
        <w:rPr>
          <w:rFonts w:ascii="Times New Roman" w:hAnsi="Times New Roman" w:cs="Times New Roman"/>
          <w:sz w:val="24"/>
          <w:szCs w:val="24"/>
        </w:rPr>
        <w:t>”</w:t>
      </w:r>
      <w:r w:rsidRPr="004E23C5">
        <w:rPr>
          <w:rFonts w:ascii="Times New Roman" w:hAnsi="Times New Roman" w:cs="Times New Roman"/>
          <w:sz w:val="24"/>
          <w:szCs w:val="24"/>
        </w:rPr>
        <w:t xml:space="preserve"> </w:t>
      </w:r>
      <w:r>
        <w:rPr>
          <w:rFonts w:ascii="Times New Roman" w:hAnsi="Times New Roman" w:cs="Times New Roman"/>
          <w:sz w:val="24"/>
          <w:szCs w:val="24"/>
        </w:rPr>
        <w:t xml:space="preserve">(Deleuze, 2010) </w:t>
      </w:r>
      <w:r w:rsidRPr="004E23C5">
        <w:rPr>
          <w:rFonts w:ascii="Times New Roman" w:hAnsi="Times New Roman" w:cs="Times New Roman"/>
          <w:sz w:val="24"/>
          <w:szCs w:val="24"/>
        </w:rPr>
        <w:t xml:space="preserve">que problematizamos não se fecha sobre si mesma, </w:t>
      </w:r>
      <w:r>
        <w:rPr>
          <w:rFonts w:ascii="Times New Roman" w:hAnsi="Times New Roman" w:cs="Times New Roman"/>
          <w:sz w:val="24"/>
          <w:szCs w:val="24"/>
        </w:rPr>
        <w:t xml:space="preserve">ao contrário, </w:t>
      </w:r>
      <w:r w:rsidRPr="004E23C5">
        <w:rPr>
          <w:rFonts w:ascii="Times New Roman" w:hAnsi="Times New Roman" w:cs="Times New Roman"/>
          <w:sz w:val="24"/>
          <w:szCs w:val="24"/>
        </w:rPr>
        <w:t xml:space="preserve">cerca-se de possibilidades. </w:t>
      </w:r>
      <w:r>
        <w:rPr>
          <w:rFonts w:ascii="Times New Roman" w:hAnsi="Times New Roman" w:cs="Times New Roman"/>
          <w:sz w:val="24"/>
          <w:szCs w:val="24"/>
        </w:rPr>
        <w:t>A</w:t>
      </w:r>
      <w:r w:rsidRPr="004E23C5">
        <w:rPr>
          <w:rFonts w:ascii="Times New Roman" w:hAnsi="Times New Roman" w:cs="Times New Roman"/>
          <w:sz w:val="24"/>
          <w:szCs w:val="24"/>
        </w:rPr>
        <w:t>s possibilidades conflagram-se em recognições múltiplas necessárias ao aprender-acontecimento. Todos somos professores cansados.</w:t>
      </w:r>
      <w:r>
        <w:rPr>
          <w:rFonts w:ascii="Times New Roman" w:hAnsi="Times New Roman" w:cs="Times New Roman"/>
          <w:sz w:val="24"/>
          <w:szCs w:val="24"/>
        </w:rPr>
        <w:t xml:space="preserve"> </w:t>
      </w:r>
      <w:r w:rsidRPr="004E23C5">
        <w:rPr>
          <w:rFonts w:ascii="Times New Roman" w:hAnsi="Times New Roman" w:cs="Times New Roman"/>
          <w:sz w:val="24"/>
          <w:szCs w:val="24"/>
        </w:rPr>
        <w:t>Ensinamos conteúdos, ministramos aulas, delimitamos didáticas, produzimos dados ― a repetição faz parte de nossos afazeres.</w:t>
      </w:r>
      <w:r>
        <w:rPr>
          <w:rFonts w:ascii="Times New Roman" w:hAnsi="Times New Roman" w:cs="Times New Roman"/>
          <w:sz w:val="24"/>
          <w:szCs w:val="24"/>
        </w:rPr>
        <w:t xml:space="preserve"> </w:t>
      </w:r>
      <w:r w:rsidRPr="004E23C5">
        <w:rPr>
          <w:rFonts w:ascii="Times New Roman" w:hAnsi="Times New Roman" w:cs="Times New Roman"/>
          <w:sz w:val="24"/>
          <w:szCs w:val="24"/>
        </w:rPr>
        <w:t xml:space="preserve">Há igual por todo lado. O cansado continua a ensinar e, muito bem, por vezes. No entanto, o almejado novo e diferente parece não se apresentar ao </w:t>
      </w:r>
      <w:r w:rsidRPr="004E23C5">
        <w:rPr>
          <w:rFonts w:ascii="Times New Roman" w:hAnsi="Times New Roman" w:cs="Times New Roman"/>
          <w:i/>
          <w:iCs/>
          <w:sz w:val="24"/>
          <w:szCs w:val="24"/>
        </w:rPr>
        <w:t>professor cansado</w:t>
      </w:r>
      <w:r w:rsidRPr="004E23C5">
        <w:rPr>
          <w:rFonts w:ascii="Times New Roman" w:hAnsi="Times New Roman" w:cs="Times New Roman"/>
          <w:sz w:val="24"/>
          <w:szCs w:val="24"/>
        </w:rPr>
        <w:t xml:space="preserve">. E o </w:t>
      </w:r>
      <w:r w:rsidRPr="004E23C5">
        <w:rPr>
          <w:rFonts w:ascii="Times New Roman" w:hAnsi="Times New Roman" w:cs="Times New Roman"/>
          <w:i/>
          <w:iCs/>
          <w:sz w:val="24"/>
          <w:szCs w:val="24"/>
        </w:rPr>
        <w:t>professor cansado</w:t>
      </w:r>
      <w:r w:rsidRPr="004E23C5">
        <w:rPr>
          <w:rFonts w:ascii="Times New Roman" w:hAnsi="Times New Roman" w:cs="Times New Roman"/>
          <w:sz w:val="24"/>
          <w:szCs w:val="24"/>
        </w:rPr>
        <w:t xml:space="preserve"> torna-se um tirano e, por vezes, um Moisés.</w:t>
      </w:r>
    </w:p>
    <w:p w:rsidR="0051157F" w:rsidRPr="004E23C5" w:rsidRDefault="0051157F" w:rsidP="000949A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O </w:t>
      </w:r>
      <w:r w:rsidRPr="004E23C5">
        <w:rPr>
          <w:rFonts w:ascii="Times New Roman" w:hAnsi="Times New Roman" w:cs="Times New Roman"/>
          <w:i/>
          <w:iCs/>
          <w:sz w:val="24"/>
          <w:szCs w:val="24"/>
        </w:rPr>
        <w:t>professor esgotado</w:t>
      </w:r>
      <w:r w:rsidRPr="004E23C5">
        <w:rPr>
          <w:rFonts w:ascii="Times New Roman" w:hAnsi="Times New Roman" w:cs="Times New Roman"/>
          <w:sz w:val="24"/>
          <w:szCs w:val="24"/>
        </w:rPr>
        <w:t xml:space="preserve"> já foi e está cansado. Contudo, esgotou o possível. Ele está em atividade, cansado de alguma coisa e esgotado de nada. Esgota o que não se realiza no possível. Ele acaba com o </w:t>
      </w:r>
      <w:r w:rsidRPr="004E23C5">
        <w:rPr>
          <w:rFonts w:ascii="Times New Roman" w:hAnsi="Times New Roman" w:cs="Times New Roman"/>
          <w:i/>
          <w:iCs/>
          <w:sz w:val="24"/>
          <w:szCs w:val="24"/>
        </w:rPr>
        <w:t>igual</w:t>
      </w:r>
      <w:r w:rsidRPr="004E23C5">
        <w:rPr>
          <w:rFonts w:ascii="Times New Roman" w:hAnsi="Times New Roman" w:cs="Times New Roman"/>
          <w:sz w:val="24"/>
          <w:szCs w:val="24"/>
        </w:rPr>
        <w:t xml:space="preserve"> para além de todo o cansaço. Não vê apenas o </w:t>
      </w:r>
      <w:r w:rsidRPr="004E23C5">
        <w:rPr>
          <w:rFonts w:ascii="Times New Roman" w:hAnsi="Times New Roman" w:cs="Times New Roman"/>
          <w:i/>
          <w:iCs/>
          <w:sz w:val="24"/>
          <w:szCs w:val="24"/>
        </w:rPr>
        <w:t>igual</w:t>
      </w:r>
      <w:r w:rsidRPr="004E23C5">
        <w:rPr>
          <w:rFonts w:ascii="Times New Roman" w:hAnsi="Times New Roman" w:cs="Times New Roman"/>
          <w:sz w:val="24"/>
          <w:szCs w:val="24"/>
        </w:rPr>
        <w:t xml:space="preserve"> em suas aulas, em suas didáticas, em suas explicações, está sensível aos signos do aprender. Sua fome não é apenas dos sentidos, mas também do cansaço que o esgotou e, agora, devora o impossível pelas beiradas mundanas ― </w:t>
      </w:r>
      <w:r w:rsidRPr="004E23C5">
        <w:rPr>
          <w:rFonts w:ascii="Times New Roman" w:hAnsi="Times New Roman" w:cs="Times New Roman"/>
          <w:i/>
          <w:iCs/>
          <w:sz w:val="24"/>
          <w:szCs w:val="24"/>
        </w:rPr>
        <w:t>inclusive</w:t>
      </w:r>
      <w:r w:rsidRPr="004E23C5">
        <w:rPr>
          <w:rFonts w:ascii="Times New Roman" w:hAnsi="Times New Roman" w:cs="Times New Roman"/>
          <w:sz w:val="24"/>
          <w:szCs w:val="24"/>
        </w:rPr>
        <w:t xml:space="preserve"> (Deleuze, 2003; 2010). Quando o </w:t>
      </w:r>
      <w:r w:rsidRPr="004E23C5">
        <w:rPr>
          <w:rFonts w:ascii="Times New Roman" w:hAnsi="Times New Roman" w:cs="Times New Roman"/>
          <w:i/>
          <w:iCs/>
          <w:sz w:val="24"/>
          <w:szCs w:val="24"/>
        </w:rPr>
        <w:t>cansado</w:t>
      </w:r>
      <w:r w:rsidRPr="004E23C5">
        <w:rPr>
          <w:rFonts w:ascii="Times New Roman" w:hAnsi="Times New Roman" w:cs="Times New Roman"/>
          <w:sz w:val="24"/>
          <w:szCs w:val="24"/>
        </w:rPr>
        <w:t xml:space="preserve"> realiza o possível, é em função de objetivos necessários ao cansaço, inerentes aos projetos políticos pedagógicos ou à preferências didáticas e metodológicas, por exemplo: confecciono sólidos geométricos de cartolina para ensinar noções básicas de geometria.</w:t>
      </w:r>
    </w:p>
    <w:p w:rsidR="0051157F" w:rsidRPr="004E23C5" w:rsidRDefault="0051157F" w:rsidP="000949A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Além disso, o </w:t>
      </w:r>
      <w:r w:rsidRPr="004E23C5">
        <w:rPr>
          <w:rFonts w:ascii="Times New Roman" w:hAnsi="Times New Roman" w:cs="Times New Roman"/>
          <w:i/>
          <w:iCs/>
          <w:sz w:val="24"/>
          <w:szCs w:val="24"/>
        </w:rPr>
        <w:t>cansado</w:t>
      </w:r>
      <w:r w:rsidRPr="004E23C5">
        <w:rPr>
          <w:rFonts w:ascii="Times New Roman" w:hAnsi="Times New Roman" w:cs="Times New Roman"/>
          <w:sz w:val="24"/>
          <w:szCs w:val="24"/>
        </w:rPr>
        <w:t xml:space="preserve"> tenta abocanhar o meio naquilo que escapa pelas brechas mundanas que possibilitam encontros com hieróglifos necessários ao aprender. Aqui, a repetição torna-se diferença. O velho manifesta-se no novo. O igual surge enquanto diferente. </w:t>
      </w:r>
      <w:r>
        <w:rPr>
          <w:rFonts w:ascii="Times New Roman" w:hAnsi="Times New Roman" w:cs="Times New Roman"/>
          <w:sz w:val="24"/>
          <w:szCs w:val="24"/>
        </w:rPr>
        <w:t xml:space="preserve">O </w:t>
      </w:r>
      <w:r w:rsidRPr="00CD2B2E">
        <w:rPr>
          <w:rFonts w:ascii="Times New Roman" w:hAnsi="Times New Roman" w:cs="Times New Roman"/>
          <w:i/>
          <w:iCs/>
          <w:sz w:val="24"/>
          <w:szCs w:val="24"/>
        </w:rPr>
        <w:t>cansado</w:t>
      </w:r>
      <w:r>
        <w:rPr>
          <w:rFonts w:ascii="Times New Roman" w:hAnsi="Times New Roman" w:cs="Times New Roman"/>
          <w:sz w:val="24"/>
          <w:szCs w:val="24"/>
        </w:rPr>
        <w:t xml:space="preserve"> </w:t>
      </w:r>
      <w:r w:rsidRPr="00CD2B2E">
        <w:rPr>
          <w:rFonts w:ascii="Times New Roman" w:hAnsi="Times New Roman" w:cs="Times New Roman"/>
          <w:sz w:val="24"/>
          <w:szCs w:val="24"/>
        </w:rPr>
        <w:t>surge enquanto</w:t>
      </w:r>
      <w:r>
        <w:rPr>
          <w:rFonts w:ascii="Times New Roman" w:hAnsi="Times New Roman" w:cs="Times New Roman"/>
          <w:i/>
          <w:iCs/>
          <w:sz w:val="24"/>
          <w:szCs w:val="24"/>
        </w:rPr>
        <w:t xml:space="preserve"> </w:t>
      </w:r>
      <w:r w:rsidRPr="00CD2B2E">
        <w:rPr>
          <w:rFonts w:ascii="Times New Roman" w:hAnsi="Times New Roman" w:cs="Times New Roman"/>
          <w:i/>
          <w:iCs/>
          <w:sz w:val="24"/>
          <w:szCs w:val="24"/>
        </w:rPr>
        <w:t>esgotado</w:t>
      </w:r>
      <w:r>
        <w:rPr>
          <w:rFonts w:ascii="Times New Roman" w:hAnsi="Times New Roman" w:cs="Times New Roman"/>
          <w:sz w:val="24"/>
          <w:szCs w:val="24"/>
        </w:rPr>
        <w:t xml:space="preserve">. </w:t>
      </w:r>
      <w:r w:rsidRPr="00CD2B2E">
        <w:rPr>
          <w:rFonts w:ascii="Times New Roman" w:hAnsi="Times New Roman" w:cs="Times New Roman"/>
          <w:sz w:val="24"/>
          <w:szCs w:val="24"/>
        </w:rPr>
        <w:t>E</w:t>
      </w:r>
      <w:r w:rsidRPr="004E23C5">
        <w:rPr>
          <w:rFonts w:ascii="Times New Roman" w:hAnsi="Times New Roman" w:cs="Times New Roman"/>
          <w:sz w:val="24"/>
          <w:szCs w:val="24"/>
        </w:rPr>
        <w:t xml:space="preserve">, assim, sucessivamente, as combinações se perfazem além do possível, tornando-se experiências singulares, onde </w:t>
      </w:r>
      <w:r w:rsidRPr="004E23C5">
        <w:rPr>
          <w:rFonts w:ascii="Times New Roman" w:hAnsi="Times New Roman" w:cs="Times New Roman"/>
          <w:i/>
          <w:iCs/>
          <w:sz w:val="24"/>
          <w:szCs w:val="24"/>
        </w:rPr>
        <w:t>algo</w:t>
      </w:r>
      <w:r w:rsidRPr="004E23C5">
        <w:rPr>
          <w:rFonts w:ascii="Times New Roman" w:hAnsi="Times New Roman" w:cs="Times New Roman"/>
          <w:sz w:val="24"/>
          <w:szCs w:val="24"/>
        </w:rPr>
        <w:t xml:space="preserve"> de um aprender artístico pode surgir. Porém, o que podem aqueles que abrem os caminhos desse aprender? Há um cenário a ser desbravado na escola contemporânea que não consiste em um simples cenário.</w:t>
      </w:r>
    </w:p>
    <w:p w:rsidR="0051157F" w:rsidRPr="004E23C5" w:rsidRDefault="0051157F" w:rsidP="000949A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O ambiente, o tempo, os estudantes, as merendeiras, as sinetas, os alarmes, as didáticas, os recursos, os conhecimentos ― a lista é infindável ―, estão ao nosso redor. Os professores têm que juntar tudo isso como se estivessem enchendo uma panela de ensino, muitas vezes, de pressão. Nesta cena, o aprender torna-se um alimento que exige preparação, “horas e horas de trabalho e, antes ainda, uma longa série de experiências e aperfeiçoamentos” (Calvino, 1995, p. 34). Ele possui um gosto diferente para cada um que o experimenta; um sabor que só pode ser sentido quando se tranca em si mesmo, “mimetizando-se no percurso interior de suas sensações” e no desejo de comunicar o que se sente (Calvino, 1995, p. 37).</w:t>
      </w:r>
    </w:p>
    <w:p w:rsidR="0051157F" w:rsidRPr="004E23C5" w:rsidRDefault="0051157F" w:rsidP="000949A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Porém, os professores já sabem de tudo isso? Já trabalham com isso tudo! Talvez por trabalharem sempre com isso, cansados, agora, sem energia, podem estagnar diferenças possíveis. O que pode, pode o possível. E o que nem sequer sabemos (Spinoza, 2007)? Impõe-se. Quando esgotamos o possível, podemos mais, e o mais se torna diferente. Podemos encontrar o mais no menos, o diferente no igual. O novo está, também, no velho. O arcaico renova-se na sensibilidade de professores e estudantes que se deixam envolver em brincadeiras, por exemplo, com um “chapéu imprevisto”</w:t>
      </w:r>
      <w:r>
        <w:rPr>
          <w:rStyle w:val="FootnoteReference"/>
          <w:rFonts w:ascii="Times New Roman" w:hAnsi="Times New Roman" w:cs="Times New Roman"/>
          <w:sz w:val="24"/>
          <w:szCs w:val="24"/>
        </w:rPr>
        <w:footnoteReference w:id="3"/>
      </w:r>
      <w:r w:rsidRPr="004E23C5">
        <w:rPr>
          <w:rFonts w:ascii="Times New Roman" w:hAnsi="Times New Roman" w:cs="Times New Roman"/>
          <w:sz w:val="24"/>
          <w:szCs w:val="24"/>
        </w:rPr>
        <w:t>. E, sobretudo, renova-se em potências ― aqui, nos sujeitamos, em atos</w:t>
      </w:r>
      <w:r>
        <w:rPr>
          <w:rFonts w:ascii="Times New Roman" w:hAnsi="Times New Roman" w:cs="Times New Roman"/>
          <w:sz w:val="24"/>
          <w:szCs w:val="24"/>
        </w:rPr>
        <w:t>. Os dados mundanos não surgem</w:t>
      </w:r>
      <w:r w:rsidRPr="004E23C5">
        <w:rPr>
          <w:rFonts w:ascii="Times New Roman" w:hAnsi="Times New Roman" w:cs="Times New Roman"/>
          <w:sz w:val="24"/>
          <w:szCs w:val="24"/>
        </w:rPr>
        <w:t xml:space="preserve"> apenas</w:t>
      </w:r>
      <w:r>
        <w:rPr>
          <w:rFonts w:ascii="Times New Roman" w:hAnsi="Times New Roman" w:cs="Times New Roman"/>
          <w:sz w:val="24"/>
          <w:szCs w:val="24"/>
        </w:rPr>
        <w:t xml:space="preserve"> como</w:t>
      </w:r>
      <w:r w:rsidRPr="004E23C5">
        <w:rPr>
          <w:rFonts w:ascii="Times New Roman" w:hAnsi="Times New Roman" w:cs="Times New Roman"/>
          <w:sz w:val="24"/>
          <w:szCs w:val="24"/>
        </w:rPr>
        <w:t xml:space="preserve"> memórias ou vacuidades informativas. Neles, há encontros amorosos e sensíveis. Da mesma forma, </w:t>
      </w:r>
      <w:r>
        <w:rPr>
          <w:rFonts w:ascii="Times New Roman" w:hAnsi="Times New Roman" w:cs="Times New Roman"/>
          <w:sz w:val="24"/>
          <w:szCs w:val="24"/>
        </w:rPr>
        <w:t xml:space="preserve">também </w:t>
      </w:r>
      <w:r w:rsidRPr="004E23C5">
        <w:rPr>
          <w:rFonts w:ascii="Times New Roman" w:hAnsi="Times New Roman" w:cs="Times New Roman"/>
          <w:sz w:val="24"/>
          <w:szCs w:val="24"/>
        </w:rPr>
        <w:t xml:space="preserve">há mundanidade na arte. O espaço e o tempo surgem como dados, extensões do </w:t>
      </w:r>
      <w:r w:rsidRPr="004E23C5">
        <w:rPr>
          <w:rFonts w:ascii="Times New Roman" w:hAnsi="Times New Roman" w:cs="Times New Roman"/>
          <w:i/>
          <w:iCs/>
          <w:sz w:val="24"/>
          <w:szCs w:val="24"/>
        </w:rPr>
        <w:t xml:space="preserve">chrónos </w:t>
      </w:r>
      <w:r>
        <w:rPr>
          <w:rFonts w:ascii="Times New Roman" w:hAnsi="Times New Roman" w:cs="Times New Roman"/>
          <w:sz w:val="24"/>
          <w:szCs w:val="24"/>
        </w:rPr>
        <w:t>(Ko</w:t>
      </w:r>
      <w:r w:rsidRPr="004E23C5">
        <w:rPr>
          <w:rFonts w:ascii="Times New Roman" w:hAnsi="Times New Roman" w:cs="Times New Roman"/>
          <w:sz w:val="24"/>
          <w:szCs w:val="24"/>
        </w:rPr>
        <w:t xml:space="preserve">han, 2004), onde os professores moldam-se em didáticas diversas, observando as brechas por onde a arte escapará e integrará a si mesma enquanto forma. </w:t>
      </w:r>
    </w:p>
    <w:p w:rsidR="0051157F" w:rsidRPr="004E23C5" w:rsidRDefault="0051157F" w:rsidP="000949AC">
      <w:pPr>
        <w:pStyle w:val="NormalWeb"/>
        <w:spacing w:after="0" w:afterAutospacing="0"/>
        <w:ind w:left="2124"/>
        <w:jc w:val="both"/>
        <w:rPr>
          <w:sz w:val="20"/>
          <w:szCs w:val="20"/>
        </w:rPr>
      </w:pPr>
      <w:r w:rsidRPr="004E23C5">
        <w:rPr>
          <w:sz w:val="20"/>
          <w:szCs w:val="20"/>
        </w:rPr>
        <w:t xml:space="preserve">De forma semelhante ao tempo de Heráclito que brinca como uma criança, a memória do poeta brinca, irreverente, com o passado, o presente e o futuro: altera sua ordem, não respeita sua sucessão; abre, a cada vez, um novo início da não continuidade, do não progresso, da não evolução. A memória se faz companheira e amiga da invenção, de um novo tempo, de um novo pensar (Kohan, 2004, p.4). </w:t>
      </w:r>
    </w:p>
    <w:p w:rsidR="0051157F" w:rsidRPr="004E23C5" w:rsidRDefault="0051157F" w:rsidP="000949AC">
      <w:pPr>
        <w:pStyle w:val="NormalWeb"/>
        <w:spacing w:after="0" w:afterAutospacing="0"/>
        <w:ind w:left="2124"/>
        <w:jc w:val="both"/>
        <w:rPr>
          <w:sz w:val="20"/>
          <w:szCs w:val="20"/>
        </w:rPr>
      </w:pPr>
    </w:p>
    <w:p w:rsidR="0051157F" w:rsidRPr="004E23C5" w:rsidRDefault="0051157F" w:rsidP="000949A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Aproveitar os encontros não é fácil. Torna-se possível. Algo que o professor pode. O estudante pode. A escola pode. Não de acordo com um conteúdo a ser cumprido. Preso no tempo, um pensar </w:t>
      </w:r>
      <w:r>
        <w:rPr>
          <w:rFonts w:ascii="Times New Roman" w:hAnsi="Times New Roman" w:cs="Times New Roman"/>
          <w:sz w:val="24"/>
          <w:szCs w:val="24"/>
        </w:rPr>
        <w:t xml:space="preserve">pode </w:t>
      </w:r>
      <w:r w:rsidRPr="004E23C5">
        <w:rPr>
          <w:rFonts w:ascii="Times New Roman" w:hAnsi="Times New Roman" w:cs="Times New Roman"/>
          <w:sz w:val="24"/>
          <w:szCs w:val="24"/>
        </w:rPr>
        <w:t>est</w:t>
      </w:r>
      <w:r>
        <w:rPr>
          <w:rFonts w:ascii="Times New Roman" w:hAnsi="Times New Roman" w:cs="Times New Roman"/>
          <w:sz w:val="24"/>
          <w:szCs w:val="24"/>
        </w:rPr>
        <w:t>ar</w:t>
      </w:r>
      <w:r w:rsidRPr="004E23C5">
        <w:rPr>
          <w:rFonts w:ascii="Times New Roman" w:hAnsi="Times New Roman" w:cs="Times New Roman"/>
          <w:sz w:val="24"/>
          <w:szCs w:val="24"/>
        </w:rPr>
        <w:t xml:space="preserve"> lá, mesmo no menos, ou nos velhos moldes já existentes. O diferente não se manifesta, necessariamente, no novo que, por sua vez, não surge, necessariamente, como diferente. A arte de ensinar, além da didática instituída e, também</w:t>
      </w:r>
      <w:r>
        <w:rPr>
          <w:rFonts w:ascii="Times New Roman" w:hAnsi="Times New Roman" w:cs="Times New Roman"/>
          <w:sz w:val="24"/>
          <w:szCs w:val="24"/>
        </w:rPr>
        <w:t>,</w:t>
      </w:r>
      <w:r w:rsidRPr="004E23C5">
        <w:rPr>
          <w:rFonts w:ascii="Times New Roman" w:hAnsi="Times New Roman" w:cs="Times New Roman"/>
          <w:sz w:val="24"/>
          <w:szCs w:val="24"/>
        </w:rPr>
        <w:t xml:space="preserve"> com ela</w:t>
      </w:r>
      <w:r>
        <w:rPr>
          <w:rFonts w:ascii="Times New Roman" w:hAnsi="Times New Roman" w:cs="Times New Roman"/>
          <w:sz w:val="24"/>
          <w:szCs w:val="24"/>
        </w:rPr>
        <w:t>,</w:t>
      </w:r>
      <w:r w:rsidRPr="004E23C5">
        <w:rPr>
          <w:rFonts w:ascii="Times New Roman" w:hAnsi="Times New Roman" w:cs="Times New Roman"/>
          <w:sz w:val="24"/>
          <w:szCs w:val="24"/>
        </w:rPr>
        <w:t xml:space="preserve"> remete a um aprender em movimento, como imagens de possibilidades que não existem e, por não existirem, por serem impossíveis, é que aprendemos e ansiamos por elas. É o aprender almejado que surge? Sobretudo, o aprender manifestado, como obra de arte. E o pensado, na sua singularidade, torna-se diferente e o mesmo, ainda assim, é outro. </w:t>
      </w:r>
      <w:r>
        <w:rPr>
          <w:rFonts w:ascii="Times New Roman" w:hAnsi="Times New Roman" w:cs="Times New Roman"/>
          <w:sz w:val="24"/>
          <w:szCs w:val="24"/>
        </w:rPr>
        <w:t>Ele s</w:t>
      </w:r>
      <w:r w:rsidRPr="004E23C5">
        <w:rPr>
          <w:rFonts w:ascii="Times New Roman" w:hAnsi="Times New Roman" w:cs="Times New Roman"/>
          <w:sz w:val="24"/>
          <w:szCs w:val="24"/>
        </w:rPr>
        <w:t xml:space="preserve">urge enquanto potência, manifestando-se em metodologias, planejamentos, avaliações e matérias afins na sala de aula e na escola. Muitas vezes, para alcançar o diferente, </w:t>
      </w:r>
      <w:r>
        <w:rPr>
          <w:rFonts w:ascii="Times New Roman" w:hAnsi="Times New Roman" w:cs="Times New Roman"/>
          <w:sz w:val="24"/>
          <w:szCs w:val="24"/>
        </w:rPr>
        <w:t xml:space="preserve">queremos </w:t>
      </w:r>
      <w:r w:rsidRPr="004E23C5">
        <w:rPr>
          <w:rFonts w:ascii="Times New Roman" w:hAnsi="Times New Roman" w:cs="Times New Roman"/>
          <w:sz w:val="24"/>
          <w:szCs w:val="24"/>
        </w:rPr>
        <w:t>fugi</w:t>
      </w:r>
      <w:r>
        <w:rPr>
          <w:rFonts w:ascii="Times New Roman" w:hAnsi="Times New Roman" w:cs="Times New Roman"/>
          <w:sz w:val="24"/>
          <w:szCs w:val="24"/>
        </w:rPr>
        <w:t>r</w:t>
      </w:r>
      <w:r w:rsidRPr="004E23C5">
        <w:rPr>
          <w:rFonts w:ascii="Times New Roman" w:hAnsi="Times New Roman" w:cs="Times New Roman"/>
          <w:sz w:val="24"/>
          <w:szCs w:val="24"/>
        </w:rPr>
        <w:t xml:space="preserve"> da</w:t>
      </w:r>
      <w:r>
        <w:rPr>
          <w:rFonts w:ascii="Times New Roman" w:hAnsi="Times New Roman" w:cs="Times New Roman"/>
          <w:sz w:val="24"/>
          <w:szCs w:val="24"/>
        </w:rPr>
        <w:t>s</w:t>
      </w:r>
      <w:r w:rsidRPr="004E23C5">
        <w:rPr>
          <w:rFonts w:ascii="Times New Roman" w:hAnsi="Times New Roman" w:cs="Times New Roman"/>
          <w:sz w:val="24"/>
          <w:szCs w:val="24"/>
        </w:rPr>
        <w:t xml:space="preserve"> explicaç</w:t>
      </w:r>
      <w:r>
        <w:rPr>
          <w:rFonts w:ascii="Times New Roman" w:hAnsi="Times New Roman" w:cs="Times New Roman"/>
          <w:sz w:val="24"/>
          <w:szCs w:val="24"/>
        </w:rPr>
        <w:t>ões</w:t>
      </w:r>
      <w:r w:rsidRPr="004E23C5">
        <w:rPr>
          <w:rFonts w:ascii="Times New Roman" w:hAnsi="Times New Roman" w:cs="Times New Roman"/>
          <w:sz w:val="24"/>
          <w:szCs w:val="24"/>
        </w:rPr>
        <w:t>, d</w:t>
      </w:r>
      <w:r>
        <w:rPr>
          <w:rFonts w:ascii="Times New Roman" w:hAnsi="Times New Roman" w:cs="Times New Roman"/>
          <w:sz w:val="24"/>
          <w:szCs w:val="24"/>
        </w:rPr>
        <w:t>os exercícios, dos</w:t>
      </w:r>
      <w:r w:rsidRPr="004E23C5">
        <w:rPr>
          <w:rFonts w:ascii="Times New Roman" w:hAnsi="Times New Roman" w:cs="Times New Roman"/>
          <w:sz w:val="24"/>
          <w:szCs w:val="24"/>
        </w:rPr>
        <w:t xml:space="preserve"> exemplos, não de modo a livrarmos-nos deles, pois estão sempre no nosso encalço. As mundanidades são muito rápidas. Contudo, oportunizam possibilidades </w:t>
      </w:r>
      <w:r>
        <w:rPr>
          <w:rFonts w:ascii="Times New Roman" w:hAnsi="Times New Roman" w:cs="Times New Roman"/>
          <w:sz w:val="24"/>
          <w:szCs w:val="24"/>
        </w:rPr>
        <w:t>de aprender decorando, amando,</w:t>
      </w:r>
      <w:r w:rsidRPr="004E23C5">
        <w:rPr>
          <w:rFonts w:ascii="Times New Roman" w:hAnsi="Times New Roman" w:cs="Times New Roman"/>
          <w:sz w:val="24"/>
          <w:szCs w:val="24"/>
        </w:rPr>
        <w:t xml:space="preserve"> sentindo</w:t>
      </w:r>
      <w:r>
        <w:rPr>
          <w:rFonts w:ascii="Times New Roman" w:hAnsi="Times New Roman" w:cs="Times New Roman"/>
          <w:sz w:val="24"/>
          <w:szCs w:val="24"/>
        </w:rPr>
        <w:t>,</w:t>
      </w:r>
      <w:r w:rsidRPr="004E23C5">
        <w:rPr>
          <w:rFonts w:ascii="Times New Roman" w:hAnsi="Times New Roman" w:cs="Times New Roman"/>
          <w:sz w:val="24"/>
          <w:szCs w:val="24"/>
        </w:rPr>
        <w:t xml:space="preserve"> e</w:t>
      </w:r>
      <w:r>
        <w:rPr>
          <w:rFonts w:ascii="Times New Roman" w:hAnsi="Times New Roman" w:cs="Times New Roman"/>
          <w:sz w:val="24"/>
          <w:szCs w:val="24"/>
        </w:rPr>
        <w:t>nsaiando e</w:t>
      </w:r>
      <w:r w:rsidRPr="004E23C5">
        <w:rPr>
          <w:rFonts w:ascii="Times New Roman" w:hAnsi="Times New Roman" w:cs="Times New Roman"/>
          <w:sz w:val="24"/>
          <w:szCs w:val="24"/>
        </w:rPr>
        <w:t xml:space="preserve">, enfim, </w:t>
      </w:r>
      <w:r>
        <w:rPr>
          <w:rFonts w:ascii="Times New Roman" w:hAnsi="Times New Roman" w:cs="Times New Roman"/>
          <w:sz w:val="24"/>
          <w:szCs w:val="24"/>
        </w:rPr>
        <w:t xml:space="preserve">artistando em </w:t>
      </w:r>
      <w:r w:rsidRPr="004E23C5">
        <w:rPr>
          <w:rFonts w:ascii="Times New Roman" w:hAnsi="Times New Roman" w:cs="Times New Roman"/>
          <w:sz w:val="24"/>
          <w:szCs w:val="24"/>
        </w:rPr>
        <w:t>educação</w:t>
      </w:r>
      <w:r>
        <w:rPr>
          <w:rFonts w:ascii="Times New Roman" w:hAnsi="Times New Roman" w:cs="Times New Roman"/>
          <w:sz w:val="24"/>
          <w:szCs w:val="24"/>
        </w:rPr>
        <w:t xml:space="preserve"> (Corazza, 2007)</w:t>
      </w:r>
      <w:r w:rsidRPr="004E23C5">
        <w:rPr>
          <w:rFonts w:ascii="Times New Roman" w:hAnsi="Times New Roman" w:cs="Times New Roman"/>
          <w:sz w:val="24"/>
          <w:szCs w:val="24"/>
        </w:rPr>
        <w:t>.</w:t>
      </w:r>
    </w:p>
    <w:p w:rsidR="0051157F" w:rsidRPr="004E23C5" w:rsidRDefault="0051157F" w:rsidP="00CF34C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O que pode a escola, e o que pode o professor, na potência da escola como ambiente, como instituição, como forma, como espaço, como tempo, como mundo? Apostamos que se manifesta em render-se ao convite que os encontros com os signos do aprender proporcionam, pode ser através das didáticas que recriamos, de um exercício que aplicamos, da falta de tempo e de espaço, ou mesmo, de uma pergunta ou questão, de uma fórmula ou de um raciocínio, de um olhar ou de um aperto de mão. Sustentamos que cr</w:t>
      </w:r>
      <w:r>
        <w:rPr>
          <w:rFonts w:ascii="Times New Roman" w:hAnsi="Times New Roman" w:cs="Times New Roman"/>
          <w:sz w:val="24"/>
          <w:szCs w:val="24"/>
        </w:rPr>
        <w:t>iar, também, surge como recriar c</w:t>
      </w:r>
      <w:r w:rsidRPr="004E23C5">
        <w:rPr>
          <w:rFonts w:ascii="Times New Roman" w:hAnsi="Times New Roman" w:cs="Times New Roman"/>
          <w:sz w:val="24"/>
          <w:szCs w:val="24"/>
        </w:rPr>
        <w:t>om o que temos nas mãos</w:t>
      </w:r>
      <w:r>
        <w:rPr>
          <w:rFonts w:ascii="Times New Roman" w:hAnsi="Times New Roman" w:cs="Times New Roman"/>
          <w:sz w:val="24"/>
          <w:szCs w:val="24"/>
        </w:rPr>
        <w:t>,</w:t>
      </w:r>
      <w:r w:rsidRPr="004E23C5">
        <w:rPr>
          <w:rFonts w:ascii="Times New Roman" w:hAnsi="Times New Roman" w:cs="Times New Roman"/>
          <w:sz w:val="24"/>
          <w:szCs w:val="24"/>
        </w:rPr>
        <w:t xml:space="preserve"> reinventa</w:t>
      </w:r>
      <w:r>
        <w:rPr>
          <w:rFonts w:ascii="Times New Roman" w:hAnsi="Times New Roman" w:cs="Times New Roman"/>
          <w:sz w:val="24"/>
          <w:szCs w:val="24"/>
        </w:rPr>
        <w:t>ndo</w:t>
      </w: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algo mesmo</w:t>
      </w:r>
      <w:r w:rsidRPr="004E23C5">
        <w:rPr>
          <w:rFonts w:ascii="Times New Roman" w:hAnsi="Times New Roman" w:cs="Times New Roman"/>
          <w:sz w:val="24"/>
          <w:szCs w:val="24"/>
        </w:rPr>
        <w:t>. Abrir caminhos. E isso sempre se faz. Nada é igual. E somente isso. Seguem algumas possibilidades no âmbito de</w:t>
      </w:r>
      <w:r w:rsidRPr="004E23C5">
        <w:rPr>
          <w:rFonts w:ascii="Times New Roman" w:hAnsi="Times New Roman" w:cs="Times New Roman"/>
          <w:sz w:val="24"/>
          <w:szCs w:val="24"/>
          <w:lang w:eastAsia="pt-BR"/>
        </w:rPr>
        <w:t xml:space="preserve"> um cenário que produzimos</w:t>
      </w:r>
      <w:r>
        <w:rPr>
          <w:rFonts w:ascii="Times New Roman" w:hAnsi="Times New Roman" w:cs="Times New Roman"/>
          <w:sz w:val="24"/>
          <w:szCs w:val="24"/>
          <w:lang w:eastAsia="pt-BR"/>
        </w:rPr>
        <w:t xml:space="preserve"> como efeitos de ressonâncias </w:t>
      </w:r>
      <w:r w:rsidRPr="00416938">
        <w:rPr>
          <w:rFonts w:ascii="Times New Roman" w:hAnsi="Times New Roman" w:cs="Times New Roman"/>
          <w:i/>
          <w:iCs/>
          <w:sz w:val="24"/>
          <w:szCs w:val="24"/>
          <w:lang w:eastAsia="pt-BR"/>
        </w:rPr>
        <w:t>entre</w:t>
      </w:r>
      <w:r w:rsidRPr="004E23C5">
        <w:rPr>
          <w:rFonts w:ascii="Times New Roman" w:hAnsi="Times New Roman" w:cs="Times New Roman"/>
          <w:sz w:val="24"/>
          <w:szCs w:val="24"/>
          <w:lang w:eastAsia="pt-BR"/>
        </w:rPr>
        <w:t xml:space="preserve"> experiências que almejam ser criadas. </w:t>
      </w:r>
      <w:r>
        <w:rPr>
          <w:rFonts w:ascii="Times New Roman" w:hAnsi="Times New Roman" w:cs="Times New Roman"/>
          <w:sz w:val="24"/>
          <w:szCs w:val="24"/>
          <w:lang w:eastAsia="pt-BR"/>
        </w:rPr>
        <w:t xml:space="preserve">Desde então, um </w:t>
      </w:r>
      <w:r w:rsidRPr="004B00B5">
        <w:rPr>
          <w:rFonts w:ascii="Times New Roman" w:hAnsi="Times New Roman" w:cs="Times New Roman"/>
          <w:i/>
          <w:iCs/>
          <w:sz w:val="24"/>
          <w:szCs w:val="24"/>
          <w:lang w:eastAsia="pt-BR"/>
        </w:rPr>
        <w:t>ser artístico</w:t>
      </w:r>
      <w:r>
        <w:rPr>
          <w:rFonts w:ascii="Times New Roman" w:hAnsi="Times New Roman" w:cs="Times New Roman"/>
          <w:sz w:val="24"/>
          <w:szCs w:val="24"/>
          <w:lang w:eastAsia="pt-BR"/>
        </w:rPr>
        <w:t xml:space="preserve"> pode surgir. O professor</w:t>
      </w:r>
      <w:r w:rsidRPr="004E23C5">
        <w:rPr>
          <w:rFonts w:ascii="Times New Roman" w:hAnsi="Times New Roman" w:cs="Times New Roman"/>
          <w:sz w:val="24"/>
          <w:szCs w:val="24"/>
          <w:lang w:eastAsia="pt-BR"/>
        </w:rPr>
        <w:t xml:space="preserve"> e</w:t>
      </w:r>
      <w:r>
        <w:rPr>
          <w:rFonts w:ascii="Times New Roman" w:hAnsi="Times New Roman" w:cs="Times New Roman"/>
          <w:sz w:val="24"/>
          <w:szCs w:val="24"/>
          <w:lang w:eastAsia="pt-BR"/>
        </w:rPr>
        <w:t xml:space="preserve"> o estudante</w:t>
      </w:r>
      <w:r w:rsidRPr="004E23C5">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 xml:space="preserve">podem </w:t>
      </w:r>
      <w:r w:rsidRPr="004E23C5">
        <w:rPr>
          <w:rFonts w:ascii="Times New Roman" w:hAnsi="Times New Roman" w:cs="Times New Roman"/>
          <w:sz w:val="24"/>
          <w:szCs w:val="24"/>
          <w:lang w:eastAsia="pt-BR"/>
        </w:rPr>
        <w:t>tornar-se naqueles que extrairão das c</w:t>
      </w:r>
      <w:r>
        <w:rPr>
          <w:rFonts w:ascii="Times New Roman" w:hAnsi="Times New Roman" w:cs="Times New Roman"/>
          <w:sz w:val="24"/>
          <w:szCs w:val="24"/>
          <w:lang w:eastAsia="pt-BR"/>
        </w:rPr>
        <w:t>ondições arcaicas de que dispomos</w:t>
      </w:r>
      <w:r w:rsidRPr="004E23C5">
        <w:rPr>
          <w:rFonts w:ascii="Times New Roman" w:hAnsi="Times New Roman" w:cs="Times New Roman"/>
          <w:sz w:val="24"/>
          <w:szCs w:val="24"/>
          <w:lang w:eastAsia="pt-BR"/>
        </w:rPr>
        <w:t xml:space="preserve"> uma imagem preciosa que se reencarnará nas suas condições artísticas (Deleuze, 2003; Agambem, 2013).</w:t>
      </w:r>
    </w:p>
    <w:p w:rsidR="0051157F" w:rsidRDefault="0051157F" w:rsidP="005467DE">
      <w:pPr>
        <w:spacing w:after="0" w:line="360" w:lineRule="auto"/>
        <w:jc w:val="both"/>
        <w:rPr>
          <w:rFonts w:ascii="Times New Roman" w:hAnsi="Times New Roman" w:cs="Times New Roman"/>
          <w:b/>
          <w:bCs/>
          <w:sz w:val="24"/>
          <w:szCs w:val="24"/>
        </w:rPr>
      </w:pPr>
    </w:p>
    <w:p w:rsidR="0051157F" w:rsidRPr="004E23C5" w:rsidRDefault="0051157F" w:rsidP="005467D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4E23C5">
        <w:rPr>
          <w:rFonts w:ascii="Times New Roman" w:hAnsi="Times New Roman" w:cs="Times New Roman"/>
          <w:b/>
          <w:bCs/>
          <w:sz w:val="24"/>
          <w:szCs w:val="24"/>
        </w:rPr>
        <w:t xml:space="preserve">Ressonâncias </w:t>
      </w:r>
      <w:r w:rsidRPr="00566AAC">
        <w:rPr>
          <w:rFonts w:ascii="Times New Roman" w:hAnsi="Times New Roman" w:cs="Times New Roman"/>
          <w:b/>
          <w:bCs/>
          <w:i/>
          <w:iCs/>
          <w:sz w:val="24"/>
          <w:szCs w:val="24"/>
        </w:rPr>
        <w:t>entre</w:t>
      </w:r>
    </w:p>
    <w:p w:rsidR="0051157F" w:rsidRPr="004E23C5" w:rsidRDefault="0051157F" w:rsidP="005467DE">
      <w:pPr>
        <w:spacing w:after="0" w:line="360" w:lineRule="auto"/>
        <w:jc w:val="both"/>
        <w:rPr>
          <w:rFonts w:ascii="Times New Roman" w:hAnsi="Times New Roman" w:cs="Times New Roman"/>
          <w:b/>
          <w:bCs/>
          <w:sz w:val="24"/>
          <w:szCs w:val="24"/>
        </w:rPr>
      </w:pPr>
      <w:r w:rsidRPr="004E23C5">
        <w:rPr>
          <w:rFonts w:ascii="Times New Roman" w:hAnsi="Times New Roman" w:cs="Times New Roman"/>
          <w:b/>
          <w:bCs/>
          <w:sz w:val="24"/>
          <w:szCs w:val="24"/>
        </w:rPr>
        <w:tab/>
      </w:r>
    </w:p>
    <w:p w:rsidR="0051157F" w:rsidRDefault="0051157F" w:rsidP="005467DE">
      <w:pPr>
        <w:spacing w:after="0" w:line="360" w:lineRule="auto"/>
        <w:ind w:firstLine="708"/>
        <w:jc w:val="both"/>
        <w:rPr>
          <w:rFonts w:ascii="Times New Roman" w:hAnsi="Times New Roman" w:cs="Times New Roman"/>
          <w:sz w:val="24"/>
          <w:szCs w:val="24"/>
          <w:lang w:eastAsia="pt-BR"/>
        </w:rPr>
      </w:pPr>
      <w:r w:rsidRPr="004E23C5">
        <w:rPr>
          <w:rFonts w:ascii="Times New Roman" w:hAnsi="Times New Roman" w:cs="Times New Roman"/>
          <w:color w:val="000000"/>
          <w:sz w:val="24"/>
          <w:szCs w:val="24"/>
        </w:rPr>
        <w:t>Em nossas experiências com a docência, muitas questões pairam ao redor da vontade de tornar mais efetivo o ensino da matemática. Busca</w:t>
      </w:r>
      <w:r>
        <w:rPr>
          <w:rFonts w:ascii="Times New Roman" w:hAnsi="Times New Roman" w:cs="Times New Roman"/>
          <w:color w:val="000000"/>
          <w:sz w:val="24"/>
          <w:szCs w:val="24"/>
        </w:rPr>
        <w:t>mos</w:t>
      </w:r>
      <w:r w:rsidRPr="004E23C5">
        <w:rPr>
          <w:rFonts w:ascii="Times New Roman" w:hAnsi="Times New Roman" w:cs="Times New Roman"/>
          <w:color w:val="000000"/>
          <w:sz w:val="24"/>
          <w:szCs w:val="24"/>
        </w:rPr>
        <w:t xml:space="preserve"> alternativa</w:t>
      </w:r>
      <w:r>
        <w:rPr>
          <w:rFonts w:ascii="Times New Roman" w:hAnsi="Times New Roman" w:cs="Times New Roman"/>
          <w:color w:val="000000"/>
          <w:sz w:val="24"/>
          <w:szCs w:val="24"/>
        </w:rPr>
        <w:t>s para nossas aulas, objetivando</w:t>
      </w:r>
      <w:r w:rsidRPr="004E23C5">
        <w:rPr>
          <w:rFonts w:ascii="Times New Roman" w:hAnsi="Times New Roman" w:cs="Times New Roman"/>
          <w:color w:val="000000"/>
          <w:sz w:val="24"/>
          <w:szCs w:val="24"/>
        </w:rPr>
        <w:t xml:space="preserve"> com que os alunos aprendam e, não menos importante, que percebam esse aprender e, também, o nosso, na medida em que nos dispomos a fazer com alguém. </w:t>
      </w:r>
      <w:r>
        <w:rPr>
          <w:rFonts w:ascii="Times New Roman" w:hAnsi="Times New Roman" w:cs="Times New Roman"/>
          <w:color w:val="000000"/>
          <w:sz w:val="24"/>
          <w:szCs w:val="24"/>
        </w:rPr>
        <w:t>T</w:t>
      </w:r>
      <w:r w:rsidRPr="004E23C5">
        <w:rPr>
          <w:rFonts w:ascii="Times New Roman" w:hAnsi="Times New Roman" w:cs="Times New Roman"/>
          <w:sz w:val="24"/>
          <w:szCs w:val="24"/>
          <w:lang w:eastAsia="pt-BR"/>
        </w:rPr>
        <w:t>oma</w:t>
      </w:r>
      <w:r>
        <w:rPr>
          <w:rFonts w:ascii="Times New Roman" w:hAnsi="Times New Roman" w:cs="Times New Roman"/>
          <w:sz w:val="24"/>
          <w:szCs w:val="24"/>
          <w:lang w:eastAsia="pt-BR"/>
        </w:rPr>
        <w:t>mos</w:t>
      </w:r>
      <w:r w:rsidRPr="004E23C5">
        <w:rPr>
          <w:rFonts w:ascii="Times New Roman" w:hAnsi="Times New Roman" w:cs="Times New Roman"/>
          <w:sz w:val="24"/>
          <w:szCs w:val="24"/>
          <w:lang w:eastAsia="pt-BR"/>
        </w:rPr>
        <w:t xml:space="preserve"> o espaço das salas de aula em sua multiplicidade, buscando por uma educação mate</w:t>
      </w:r>
      <w:r>
        <w:rPr>
          <w:rFonts w:ascii="Times New Roman" w:hAnsi="Times New Roman" w:cs="Times New Roman"/>
          <w:sz w:val="24"/>
          <w:szCs w:val="24"/>
          <w:lang w:eastAsia="pt-BR"/>
        </w:rPr>
        <w:t xml:space="preserve">mática voltada a sensibilizar os </w:t>
      </w:r>
      <w:r w:rsidRPr="004E23C5">
        <w:rPr>
          <w:rFonts w:ascii="Times New Roman" w:hAnsi="Times New Roman" w:cs="Times New Roman"/>
          <w:sz w:val="24"/>
          <w:szCs w:val="24"/>
          <w:lang w:eastAsia="pt-BR"/>
        </w:rPr>
        <w:t>estudante</w:t>
      </w:r>
      <w:r>
        <w:rPr>
          <w:rFonts w:ascii="Times New Roman" w:hAnsi="Times New Roman" w:cs="Times New Roman"/>
          <w:sz w:val="24"/>
          <w:szCs w:val="24"/>
          <w:lang w:eastAsia="pt-BR"/>
        </w:rPr>
        <w:t>s</w:t>
      </w:r>
      <w:r w:rsidRPr="004E23C5">
        <w:rPr>
          <w:rFonts w:ascii="Times New Roman" w:hAnsi="Times New Roman" w:cs="Times New Roman"/>
          <w:sz w:val="24"/>
          <w:szCs w:val="24"/>
          <w:lang w:eastAsia="pt-BR"/>
        </w:rPr>
        <w:t xml:space="preserve"> na expressão de seu próprio aprender. Dialogamos com as palavras e os saberes das experiências </w:t>
      </w:r>
      <w:r w:rsidRPr="004E23C5">
        <w:rPr>
          <w:rFonts w:ascii="Times New Roman" w:hAnsi="Times New Roman" w:cs="Times New Roman"/>
          <w:i/>
          <w:iCs/>
          <w:sz w:val="24"/>
          <w:szCs w:val="24"/>
          <w:lang w:eastAsia="pt-BR"/>
        </w:rPr>
        <w:t>entre</w:t>
      </w:r>
      <w:r w:rsidRPr="004E23C5">
        <w:rPr>
          <w:rFonts w:ascii="Times New Roman" w:hAnsi="Times New Roman" w:cs="Times New Roman"/>
          <w:sz w:val="24"/>
          <w:szCs w:val="24"/>
          <w:lang w:eastAsia="pt-BR"/>
        </w:rPr>
        <w:t xml:space="preserve"> disciplinas que constituem espaços de formação.</w:t>
      </w:r>
      <w:r>
        <w:rPr>
          <w:rFonts w:ascii="Times New Roman" w:hAnsi="Times New Roman" w:cs="Times New Roman"/>
          <w:sz w:val="24"/>
          <w:szCs w:val="24"/>
          <w:lang w:eastAsia="pt-BR"/>
        </w:rPr>
        <w:t xml:space="preserve"> </w:t>
      </w:r>
      <w:r w:rsidRPr="004E23C5">
        <w:rPr>
          <w:rFonts w:ascii="Times New Roman" w:hAnsi="Times New Roman" w:cs="Times New Roman"/>
          <w:color w:val="000000"/>
          <w:sz w:val="24"/>
          <w:szCs w:val="24"/>
        </w:rPr>
        <w:t>Sustentados n</w:t>
      </w:r>
      <w:r>
        <w:rPr>
          <w:rFonts w:ascii="Times New Roman" w:hAnsi="Times New Roman" w:cs="Times New Roman"/>
          <w:color w:val="000000"/>
          <w:sz w:val="24"/>
          <w:szCs w:val="24"/>
        </w:rPr>
        <w:t>o</w:t>
      </w:r>
      <w:r w:rsidRPr="004E23C5">
        <w:rPr>
          <w:rFonts w:ascii="Times New Roman" w:hAnsi="Times New Roman" w:cs="Times New Roman"/>
          <w:color w:val="000000"/>
          <w:sz w:val="24"/>
          <w:szCs w:val="24"/>
        </w:rPr>
        <w:t xml:space="preserve"> aprender </w:t>
      </w:r>
      <w:r>
        <w:rPr>
          <w:rFonts w:ascii="Times New Roman" w:hAnsi="Times New Roman" w:cs="Times New Roman"/>
          <w:color w:val="000000"/>
          <w:sz w:val="24"/>
          <w:szCs w:val="24"/>
        </w:rPr>
        <w:t xml:space="preserve">expresso por </w:t>
      </w:r>
      <w:r w:rsidRPr="004E23C5">
        <w:rPr>
          <w:rFonts w:ascii="Times New Roman" w:hAnsi="Times New Roman" w:cs="Times New Roman"/>
          <w:color w:val="000000"/>
          <w:sz w:val="24"/>
          <w:szCs w:val="24"/>
        </w:rPr>
        <w:t xml:space="preserve">Deleuze </w:t>
      </w:r>
      <w:r>
        <w:rPr>
          <w:rFonts w:ascii="Times New Roman" w:hAnsi="Times New Roman" w:cs="Times New Roman"/>
          <w:color w:val="000000"/>
          <w:sz w:val="24"/>
          <w:szCs w:val="24"/>
        </w:rPr>
        <w:t>(</w:t>
      </w:r>
      <w:r w:rsidRPr="004E23C5">
        <w:rPr>
          <w:rFonts w:ascii="Times New Roman" w:hAnsi="Times New Roman" w:cs="Times New Roman"/>
          <w:color w:val="000000"/>
          <w:sz w:val="24"/>
          <w:szCs w:val="24"/>
        </w:rPr>
        <w:t>2003), r</w:t>
      </w:r>
      <w:r w:rsidRPr="004E23C5">
        <w:rPr>
          <w:rFonts w:ascii="Times New Roman" w:hAnsi="Times New Roman" w:cs="Times New Roman"/>
          <w:sz w:val="24"/>
          <w:szCs w:val="24"/>
          <w:lang w:eastAsia="pt-BR"/>
        </w:rPr>
        <w:t>ecriamos cenas da educação, narrando, discutindo, problematizando, inventando, tecendo sentidos nas procuras por uma sensibilidade aberta ao que emerge na Educação M</w:t>
      </w:r>
      <w:r>
        <w:rPr>
          <w:rFonts w:ascii="Times New Roman" w:hAnsi="Times New Roman" w:cs="Times New Roman"/>
          <w:sz w:val="24"/>
          <w:szCs w:val="24"/>
          <w:lang w:eastAsia="pt-BR"/>
        </w:rPr>
        <w:t>atemática contemporânea.</w:t>
      </w:r>
    </w:p>
    <w:p w:rsidR="0051157F" w:rsidRDefault="0051157F" w:rsidP="00C5196B">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lang w:eastAsia="pt-BR"/>
        </w:rPr>
        <w:t xml:space="preserve">Para expressar o nosso cenário, </w:t>
      </w:r>
      <w:r>
        <w:rPr>
          <w:rFonts w:ascii="Times New Roman" w:hAnsi="Times New Roman" w:cs="Times New Roman"/>
          <w:color w:val="000000"/>
          <w:sz w:val="24"/>
          <w:szCs w:val="24"/>
        </w:rPr>
        <w:t>uma sensibilidade à espreita pode ser uma possibilidade de dar vivacidade ao que nos acontece nas salas de aula das escolas e da universidade. T</w:t>
      </w:r>
      <w:r>
        <w:rPr>
          <w:rFonts w:ascii="Times New Roman" w:hAnsi="Times New Roman" w:cs="Times New Roman"/>
          <w:sz w:val="24"/>
          <w:szCs w:val="24"/>
          <w:lang w:eastAsia="pt-BR"/>
        </w:rPr>
        <w:t>omamos</w:t>
      </w:r>
      <w:r w:rsidRPr="004E23C5">
        <w:rPr>
          <w:rFonts w:ascii="Times New Roman" w:hAnsi="Times New Roman" w:cs="Times New Roman"/>
          <w:sz w:val="24"/>
          <w:szCs w:val="24"/>
          <w:lang w:eastAsia="pt-BR"/>
        </w:rPr>
        <w:t xml:space="preserve"> como matéria</w:t>
      </w:r>
      <w:r>
        <w:rPr>
          <w:rFonts w:ascii="Times New Roman" w:hAnsi="Times New Roman" w:cs="Times New Roman"/>
          <w:sz w:val="24"/>
          <w:szCs w:val="24"/>
          <w:lang w:eastAsia="pt-BR"/>
        </w:rPr>
        <w:t xml:space="preserve"> o que se manifestou</w:t>
      </w:r>
      <w:r w:rsidRPr="004E23C5">
        <w:rPr>
          <w:rFonts w:ascii="Times New Roman" w:hAnsi="Times New Roman" w:cs="Times New Roman"/>
          <w:sz w:val="24"/>
          <w:szCs w:val="24"/>
          <w:lang w:eastAsia="pt-BR"/>
        </w:rPr>
        <w:t xml:space="preserve"> </w:t>
      </w:r>
      <w:r>
        <w:rPr>
          <w:rFonts w:ascii="Times New Roman" w:hAnsi="Times New Roman" w:cs="Times New Roman"/>
          <w:sz w:val="24"/>
          <w:szCs w:val="24"/>
          <w:lang w:eastAsia="pt-BR"/>
        </w:rPr>
        <w:t xml:space="preserve">em nossos escritos, tais como </w:t>
      </w:r>
      <w:r w:rsidRPr="004E23C5">
        <w:rPr>
          <w:rFonts w:ascii="Times New Roman" w:hAnsi="Times New Roman" w:cs="Times New Roman"/>
          <w:sz w:val="24"/>
          <w:szCs w:val="24"/>
          <w:lang w:eastAsia="pt-BR"/>
        </w:rPr>
        <w:t>publicações anteriores, relacionadas aos estágios de docência em matemática, passando pelo PIBID</w:t>
      </w:r>
      <w:r>
        <w:rPr>
          <w:rFonts w:ascii="Times New Roman" w:hAnsi="Times New Roman" w:cs="Times New Roman"/>
          <w:sz w:val="24"/>
          <w:szCs w:val="24"/>
          <w:lang w:eastAsia="pt-BR"/>
        </w:rPr>
        <w:t xml:space="preserve"> e, a</w:t>
      </w:r>
      <w:r w:rsidRPr="004E23C5">
        <w:rPr>
          <w:rFonts w:ascii="Times New Roman" w:hAnsi="Times New Roman" w:cs="Times New Roman"/>
          <w:sz w:val="24"/>
          <w:szCs w:val="24"/>
          <w:lang w:eastAsia="pt-BR"/>
        </w:rPr>
        <w:t>gora, seguindo entre ressonâncias de um projeto de pesquisa sobre o aprender em Deleuze (2003) e as atividades de um projeto de Ensino da Ciência desenvolvido em uma escola da rede pública</w:t>
      </w:r>
      <w:r>
        <w:rPr>
          <w:rFonts w:ascii="Times New Roman" w:hAnsi="Times New Roman" w:cs="Times New Roman"/>
          <w:sz w:val="24"/>
          <w:szCs w:val="24"/>
          <w:lang w:eastAsia="pt-BR"/>
        </w:rPr>
        <w:t>. Encontros com signos necessários ressoaram com as</w:t>
      </w:r>
      <w:r>
        <w:rPr>
          <w:rFonts w:ascii="Times New Roman" w:hAnsi="Times New Roman" w:cs="Times New Roman"/>
          <w:color w:val="000000"/>
          <w:sz w:val="24"/>
          <w:szCs w:val="24"/>
        </w:rPr>
        <w:t xml:space="preserve"> experiências que traduzimos com o nosso cenário. </w:t>
      </w:r>
    </w:p>
    <w:p w:rsidR="0051157F" w:rsidRPr="004E23C5" w:rsidRDefault="0051157F" w:rsidP="00C5196B">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 signos </w:t>
      </w:r>
      <w:r w:rsidRPr="004E23C5">
        <w:rPr>
          <w:rFonts w:ascii="Times New Roman" w:hAnsi="Times New Roman" w:cs="Times New Roman"/>
          <w:color w:val="000000"/>
          <w:sz w:val="24"/>
          <w:szCs w:val="24"/>
        </w:rPr>
        <w:t xml:space="preserve">são múltiplos e, muitas vezes, intraduzíveis para as palavras que ressoam através dos lábios, ouvidos e dedos que vibram entre canetas e teclados. Com Deleuze (2003), deixamos hieróglifos a serem decifrados nas cenas que recriamos com a matéria que </w:t>
      </w:r>
      <w:r w:rsidRPr="004E23C5">
        <w:rPr>
          <w:rFonts w:ascii="Times New Roman" w:hAnsi="Times New Roman" w:cs="Times New Roman"/>
          <w:i/>
          <w:iCs/>
          <w:color w:val="000000"/>
          <w:sz w:val="24"/>
          <w:szCs w:val="24"/>
        </w:rPr>
        <w:t>coletamos</w:t>
      </w:r>
      <w:r w:rsidRPr="004E23C5">
        <w:rPr>
          <w:rFonts w:ascii="Times New Roman" w:hAnsi="Times New Roman" w:cs="Times New Roman"/>
          <w:color w:val="000000"/>
          <w:sz w:val="24"/>
          <w:szCs w:val="24"/>
        </w:rPr>
        <w:t>. O que está em questão é certa disposição de escrever, ensinar e aprender, reinventando-nos na experiência e no pensar. C</w:t>
      </w:r>
      <w:r w:rsidRPr="004E23C5">
        <w:rPr>
          <w:rFonts w:ascii="Times New Roman" w:hAnsi="Times New Roman" w:cs="Times New Roman"/>
          <w:sz w:val="24"/>
          <w:szCs w:val="24"/>
        </w:rPr>
        <w:t xml:space="preserve">onvidamos nossos leitores, a aceitar o convite de integrar-se ao nosso </w:t>
      </w:r>
      <w:r w:rsidRPr="001039AC">
        <w:rPr>
          <w:rFonts w:ascii="Times New Roman" w:hAnsi="Times New Roman" w:cs="Times New Roman"/>
          <w:i/>
          <w:iCs/>
          <w:sz w:val="24"/>
          <w:szCs w:val="24"/>
        </w:rPr>
        <w:t>mundo-cenário</w:t>
      </w:r>
      <w:r>
        <w:rPr>
          <w:rFonts w:ascii="Times New Roman" w:hAnsi="Times New Roman" w:cs="Times New Roman"/>
          <w:sz w:val="24"/>
          <w:szCs w:val="24"/>
        </w:rPr>
        <w:t>,</w:t>
      </w:r>
      <w:r w:rsidRPr="004E23C5">
        <w:rPr>
          <w:rFonts w:ascii="Times New Roman" w:hAnsi="Times New Roman" w:cs="Times New Roman"/>
          <w:sz w:val="24"/>
          <w:szCs w:val="24"/>
        </w:rPr>
        <w:t xml:space="preserve"> escrito num </w:t>
      </w:r>
      <w:r>
        <w:rPr>
          <w:rFonts w:ascii="Times New Roman" w:hAnsi="Times New Roman" w:cs="Times New Roman"/>
          <w:sz w:val="24"/>
          <w:szCs w:val="24"/>
        </w:rPr>
        <w:t xml:space="preserve">tempo </w:t>
      </w:r>
      <w:r w:rsidRPr="00566AAC">
        <w:rPr>
          <w:rFonts w:ascii="Times New Roman" w:hAnsi="Times New Roman" w:cs="Times New Roman"/>
          <w:i/>
          <w:iCs/>
          <w:sz w:val="24"/>
          <w:szCs w:val="24"/>
        </w:rPr>
        <w:t>chrónos</w:t>
      </w:r>
      <w:r>
        <w:rPr>
          <w:rFonts w:ascii="Times New Roman" w:hAnsi="Times New Roman" w:cs="Times New Roman"/>
          <w:sz w:val="24"/>
          <w:szCs w:val="24"/>
        </w:rPr>
        <w:t>, porém expressa o nosso pensamento</w:t>
      </w:r>
      <w:r w:rsidRPr="004E23C5">
        <w:rPr>
          <w:rFonts w:ascii="Times New Roman" w:hAnsi="Times New Roman" w:cs="Times New Roman"/>
          <w:sz w:val="24"/>
          <w:szCs w:val="24"/>
        </w:rPr>
        <w:t xml:space="preserve">, dissipando-se em nossas palavras. </w:t>
      </w:r>
      <w:r>
        <w:rPr>
          <w:rFonts w:ascii="Times New Roman" w:hAnsi="Times New Roman" w:cs="Times New Roman"/>
          <w:sz w:val="24"/>
          <w:szCs w:val="24"/>
        </w:rPr>
        <w:t xml:space="preserve">Experiências </w:t>
      </w:r>
      <w:r w:rsidRPr="004E23C5">
        <w:rPr>
          <w:rFonts w:ascii="Times New Roman" w:hAnsi="Times New Roman" w:cs="Times New Roman"/>
          <w:sz w:val="24"/>
          <w:szCs w:val="24"/>
        </w:rPr>
        <w:t>que lev</w:t>
      </w:r>
      <w:r>
        <w:rPr>
          <w:rFonts w:ascii="Times New Roman" w:hAnsi="Times New Roman" w:cs="Times New Roman"/>
          <w:sz w:val="24"/>
          <w:szCs w:val="24"/>
        </w:rPr>
        <w:t>aram</w:t>
      </w:r>
      <w:r w:rsidRPr="004E23C5">
        <w:rPr>
          <w:rFonts w:ascii="Times New Roman" w:hAnsi="Times New Roman" w:cs="Times New Roman"/>
          <w:sz w:val="24"/>
          <w:szCs w:val="24"/>
        </w:rPr>
        <w:t xml:space="preserve"> estudantes e professores a deixar-se envolver pelo imprevisto que surge na escola contemporânea.</w:t>
      </w:r>
    </w:p>
    <w:p w:rsidR="0051157F" w:rsidRPr="004E23C5" w:rsidRDefault="0051157F" w:rsidP="005F7767">
      <w:pPr>
        <w:spacing w:after="0" w:line="360" w:lineRule="auto"/>
        <w:ind w:firstLine="708"/>
        <w:jc w:val="both"/>
        <w:rPr>
          <w:rFonts w:ascii="Times New Roman" w:hAnsi="Times New Roman" w:cs="Times New Roman"/>
          <w:sz w:val="24"/>
          <w:szCs w:val="24"/>
        </w:rPr>
      </w:pPr>
      <w:r w:rsidRPr="00082275">
        <w:rPr>
          <w:rFonts w:ascii="Times New Roman" w:hAnsi="Times New Roman" w:cs="Times New Roman"/>
          <w:i/>
          <w:iCs/>
          <w:sz w:val="24"/>
          <w:szCs w:val="24"/>
        </w:rPr>
        <w:t>Cenário I</w:t>
      </w:r>
      <w:r w:rsidRPr="00082275">
        <w:rPr>
          <w:rFonts w:ascii="Times New Roman" w:hAnsi="Times New Roman" w:cs="Times New Roman"/>
          <w:sz w:val="24"/>
          <w:szCs w:val="24"/>
        </w:rPr>
        <w:t>.</w:t>
      </w:r>
      <w:r w:rsidRPr="004E23C5">
        <w:rPr>
          <w:rFonts w:ascii="Times New Roman" w:hAnsi="Times New Roman" w:cs="Times New Roman"/>
          <w:b/>
          <w:bCs/>
          <w:sz w:val="24"/>
          <w:szCs w:val="24"/>
        </w:rPr>
        <w:t xml:space="preserve"> </w:t>
      </w:r>
      <w:r w:rsidRPr="004E23C5">
        <w:rPr>
          <w:rFonts w:ascii="Times New Roman" w:hAnsi="Times New Roman" w:cs="Times New Roman"/>
          <w:sz w:val="24"/>
          <w:szCs w:val="24"/>
        </w:rPr>
        <w:t xml:space="preserve">A vontade de ensinar o respectivo conteúdo, com todas as suas nuances, e dados, exemplos e exercícios, mescla-se no “como fazer” do professor enquanto regente de um aprender ainda inoperante, ou melhor, invisível no tempo </w:t>
      </w:r>
      <w:r w:rsidRPr="004E23C5">
        <w:rPr>
          <w:rFonts w:ascii="Times New Roman" w:hAnsi="Times New Roman" w:cs="Times New Roman"/>
          <w:i/>
          <w:iCs/>
          <w:sz w:val="24"/>
          <w:szCs w:val="24"/>
        </w:rPr>
        <w:t>Chrónos</w:t>
      </w:r>
      <w:r w:rsidRPr="004E23C5">
        <w:rPr>
          <w:rFonts w:ascii="Times New Roman" w:hAnsi="Times New Roman" w:cs="Times New Roman"/>
          <w:sz w:val="24"/>
          <w:szCs w:val="24"/>
        </w:rPr>
        <w:t xml:space="preserve">. A matemática financeira deve ser dada; conteúdo necessário, podendo ser pensado como dado mundano que se estabelece em proporções, juros, descontos, investimentos. No entanto, com a matemática financeira, os estudantes enquanto sujeitos escolarizados necessitam desvendar uma dada questão, estabelecer metas, alcançar lucros ou dividir despesas. Questão que, em seus tons cambiáveis, manifesta-se em proporções, em divisões que, por sua vez, devem satisfazer aos envolvidos com a questão. </w:t>
      </w:r>
    </w:p>
    <w:p w:rsidR="0051157F" w:rsidRPr="004E23C5" w:rsidRDefault="0051157F" w:rsidP="005467DE">
      <w:pPr>
        <w:spacing w:after="0" w:line="360" w:lineRule="auto"/>
        <w:ind w:firstLine="708"/>
        <w:jc w:val="both"/>
        <w:rPr>
          <w:rFonts w:ascii="Times New Roman" w:hAnsi="Times New Roman" w:cs="Times New Roman"/>
          <w:i/>
          <w:iCs/>
          <w:sz w:val="24"/>
          <w:szCs w:val="24"/>
        </w:rPr>
      </w:pP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A empresa deu certo! Tivemos lucro. Isso é bom.</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E quanto cada sócio deve ganhar, sabendo que cada indivíduo investiu um valor diferente dos demais? Ora, como fazer uma divisão justa de um lucro obtido? Este foi o tema de uma oficina realizada com alunos do ensino médio de uma escola pública. E as respostas obtidas foram aceitáveis dentro de cada grupo de sócios formado com os estudantes. Muitos dos grupos de estudantes, independente do investimento de cada indivíduo, decidiram que o melhor seria dividir os lucros da empresa fictícia igualmente entre eles. </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E isso está certo?</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A forma proporcional é que deveria ser a</w:t>
      </w:r>
      <w:r w:rsidRPr="004E23C5">
        <w:rPr>
          <w:rFonts w:ascii="Times New Roman" w:hAnsi="Times New Roman" w:cs="Times New Roman"/>
          <w:sz w:val="24"/>
          <w:szCs w:val="24"/>
        </w:rPr>
        <w:tab/>
        <w:t xml:space="preserve"> correta. Sim, deveria, mas, para muitos, não foi. </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E onde está o erro</w:t>
      </w:r>
      <w:r w:rsidRPr="00082275">
        <w:rPr>
          <w:rFonts w:ascii="Times New Roman" w:hAnsi="Times New Roman" w:cs="Times New Roman"/>
          <w:sz w:val="24"/>
          <w:szCs w:val="24"/>
        </w:rPr>
        <w:t>?</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A divisão justa foi feita e explicada e aceita pelas partes interessadas. Surgiram outras formas de divisão “justa” entre os alunos, inclusive a proporcional que, também, estava lá enquanto possibilidade. No entanto, o que observamos foi um aprender manifestado num desenvolvimento artístico. Inventor (Kohan, 2013)? As respostas da questão foram estabelecidas segundo as próprias visões de mundo dos estudantes. Matematicamente corretas?</w:t>
      </w:r>
    </w:p>
    <w:p w:rsidR="0051157F" w:rsidRPr="004E23C5" w:rsidRDefault="0051157F" w:rsidP="005467DE">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ab/>
      </w:r>
      <w:r w:rsidRPr="00082275">
        <w:rPr>
          <w:rFonts w:ascii="Times New Roman" w:hAnsi="Times New Roman" w:cs="Times New Roman"/>
          <w:i/>
          <w:iCs/>
          <w:sz w:val="24"/>
          <w:szCs w:val="24"/>
        </w:rPr>
        <w:t>Cenário II</w:t>
      </w:r>
      <w:r w:rsidRPr="00082275">
        <w:rPr>
          <w:rFonts w:ascii="Times New Roman" w:hAnsi="Times New Roman" w:cs="Times New Roman"/>
          <w:sz w:val="24"/>
          <w:szCs w:val="24"/>
        </w:rPr>
        <w:t>.</w:t>
      </w:r>
      <w:r w:rsidRPr="004E23C5">
        <w:rPr>
          <w:rFonts w:ascii="Times New Roman" w:hAnsi="Times New Roman" w:cs="Times New Roman"/>
          <w:b/>
          <w:bCs/>
          <w:sz w:val="24"/>
          <w:szCs w:val="24"/>
        </w:rPr>
        <w:t xml:space="preserve"> </w:t>
      </w:r>
      <w:r w:rsidRPr="004E23C5">
        <w:rPr>
          <w:rFonts w:ascii="Times New Roman" w:hAnsi="Times New Roman" w:cs="Times New Roman"/>
          <w:sz w:val="24"/>
          <w:szCs w:val="24"/>
        </w:rPr>
        <w:t xml:space="preserve">Questões simples e Difíceis. </w:t>
      </w:r>
    </w:p>
    <w:p w:rsidR="0051157F" w:rsidRPr="0008227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i/>
          <w:iCs/>
          <w:sz w:val="24"/>
          <w:szCs w:val="24"/>
        </w:rPr>
        <w:t xml:space="preserve">― </w:t>
      </w:r>
      <w:r w:rsidRPr="00082275">
        <w:rPr>
          <w:rFonts w:ascii="Times New Roman" w:hAnsi="Times New Roman" w:cs="Times New Roman"/>
          <w:sz w:val="24"/>
          <w:szCs w:val="24"/>
        </w:rPr>
        <w:t>O que é ponto?</w:t>
      </w:r>
    </w:p>
    <w:p w:rsidR="0051157F" w:rsidRPr="00082275" w:rsidRDefault="0051157F" w:rsidP="005467DE">
      <w:pPr>
        <w:spacing w:after="0" w:line="360" w:lineRule="auto"/>
        <w:ind w:firstLine="708"/>
        <w:jc w:val="both"/>
        <w:rPr>
          <w:rFonts w:ascii="Times New Roman" w:hAnsi="Times New Roman" w:cs="Times New Roman"/>
          <w:sz w:val="24"/>
          <w:szCs w:val="24"/>
        </w:rPr>
      </w:pPr>
      <w:r w:rsidRPr="00082275">
        <w:rPr>
          <w:rFonts w:ascii="Times New Roman" w:hAnsi="Times New Roman" w:cs="Times New Roman"/>
          <w:sz w:val="24"/>
          <w:szCs w:val="24"/>
        </w:rPr>
        <w:t>― O que é reta?</w:t>
      </w:r>
    </w:p>
    <w:p w:rsidR="0051157F" w:rsidRPr="00082275" w:rsidRDefault="0051157F" w:rsidP="005467DE">
      <w:pPr>
        <w:spacing w:after="0" w:line="360" w:lineRule="auto"/>
        <w:ind w:firstLine="708"/>
        <w:jc w:val="both"/>
        <w:rPr>
          <w:rFonts w:ascii="Times New Roman" w:hAnsi="Times New Roman" w:cs="Times New Roman"/>
          <w:sz w:val="24"/>
          <w:szCs w:val="24"/>
        </w:rPr>
      </w:pPr>
      <w:r w:rsidRPr="00082275">
        <w:rPr>
          <w:rFonts w:ascii="Times New Roman" w:hAnsi="Times New Roman" w:cs="Times New Roman"/>
          <w:sz w:val="24"/>
          <w:szCs w:val="24"/>
        </w:rPr>
        <w:t>― O que é plano?</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Dados da geometria euclidiana? Podemos pensá-los como informações, enquanto conteúdo a ser ensinado nas mais diversas situações. E essas noções geométricas? Quem será capaz de explicá-las? Parecem tão obscuras. Os alunos devem tentar. Como responder as questões? </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 xml:space="preserve">Ponto é ponto! </w:t>
      </w:r>
      <w:r w:rsidRPr="004E23C5">
        <w:rPr>
          <w:rFonts w:ascii="Times New Roman" w:hAnsi="Times New Roman" w:cs="Times New Roman"/>
          <w:sz w:val="24"/>
          <w:szCs w:val="24"/>
        </w:rPr>
        <w:t xml:space="preserve">― diz um deles. </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 xml:space="preserve">Reta é reta! </w:t>
      </w:r>
      <w:r w:rsidRPr="004E23C5">
        <w:rPr>
          <w:rFonts w:ascii="Times New Roman" w:hAnsi="Times New Roman" w:cs="Times New Roman"/>
          <w:sz w:val="24"/>
          <w:szCs w:val="24"/>
        </w:rPr>
        <w:t xml:space="preserve">― afirma outro. </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 xml:space="preserve">Pois, eu tenho um plano mirabolante! </w:t>
      </w:r>
      <w:r w:rsidRPr="004E23C5">
        <w:rPr>
          <w:rFonts w:ascii="Times New Roman" w:hAnsi="Times New Roman" w:cs="Times New Roman"/>
          <w:sz w:val="24"/>
          <w:szCs w:val="24"/>
        </w:rPr>
        <w:t>― completa um terceiro.</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As respostas parecem fáceis. No entanto, fogem da linguagem e da escrita. Há tropeços nas tentativas, comparações nas distinções. </w:t>
      </w:r>
    </w:p>
    <w:p w:rsidR="0051157F" w:rsidRPr="004E23C5" w:rsidRDefault="0051157F" w:rsidP="005467DE">
      <w:pPr>
        <w:spacing w:after="0" w:line="360" w:lineRule="auto"/>
        <w:ind w:firstLine="708"/>
        <w:jc w:val="both"/>
        <w:rPr>
          <w:rFonts w:ascii="Times New Roman" w:hAnsi="Times New Roman" w:cs="Times New Roman"/>
          <w:i/>
          <w:iCs/>
          <w:sz w:val="24"/>
          <w:szCs w:val="24"/>
        </w:rPr>
      </w:pP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Ponto final da frase... Menor distância entre dois pontos... A mesa, o chão...</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E como explicar o que são as noções de ponto, reta e plano? É difícil. </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w:t>
      </w:r>
      <w:r w:rsidRPr="004E23C5">
        <w:rPr>
          <w:rFonts w:ascii="Times New Roman" w:hAnsi="Times New Roman" w:cs="Times New Roman"/>
          <w:i/>
          <w:iCs/>
          <w:sz w:val="24"/>
          <w:szCs w:val="24"/>
        </w:rPr>
        <w:t>Não consigo ver uma resposta.</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Mesmo assim, a explicação é realizada. </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softHyphen/>
        <w:t xml:space="preserve">― </w:t>
      </w:r>
      <w:r w:rsidRPr="004E23C5">
        <w:rPr>
          <w:rFonts w:ascii="Times New Roman" w:hAnsi="Times New Roman" w:cs="Times New Roman"/>
          <w:i/>
          <w:iCs/>
          <w:sz w:val="24"/>
          <w:szCs w:val="24"/>
        </w:rPr>
        <w:t>É só mostrar...</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Mas, também, é necessário escrever, o signo mundano deve aparecer para que então possamos aprisioná-lo em nossos enquadramentos. No entanto, ele continua a fugir. </w:t>
      </w:r>
    </w:p>
    <w:p w:rsidR="0051157F" w:rsidRPr="004E23C5" w:rsidRDefault="0051157F" w:rsidP="005467DE">
      <w:pPr>
        <w:spacing w:after="0" w:line="360" w:lineRule="auto"/>
        <w:ind w:firstLine="708"/>
        <w:jc w:val="both"/>
        <w:rPr>
          <w:rFonts w:ascii="Times New Roman" w:hAnsi="Times New Roman" w:cs="Times New Roman"/>
          <w:i/>
          <w:iCs/>
          <w:sz w:val="24"/>
          <w:szCs w:val="24"/>
        </w:rPr>
      </w:pP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 xml:space="preserve">Está na ponta da língua! </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Alguns alunos desenham, sentem, tocam a folha com dedo indicador, espalmam a mão sobre a mesa, fazem gestos ligando dois pontos invisíveis no ar.</w:t>
      </w:r>
    </w:p>
    <w:p w:rsidR="0051157F" w:rsidRPr="004E23C5" w:rsidRDefault="0051157F" w:rsidP="005467DE">
      <w:pPr>
        <w:spacing w:after="0" w:line="360" w:lineRule="auto"/>
        <w:ind w:firstLine="708"/>
        <w:jc w:val="both"/>
        <w:rPr>
          <w:rFonts w:ascii="Times New Roman" w:hAnsi="Times New Roman" w:cs="Times New Roman"/>
          <w:i/>
          <w:iCs/>
          <w:sz w:val="24"/>
          <w:szCs w:val="24"/>
        </w:rPr>
      </w:pP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Ponto é uma localização...</w:t>
      </w:r>
    </w:p>
    <w:p w:rsidR="0051157F" w:rsidRPr="004E23C5" w:rsidRDefault="0051157F" w:rsidP="005467DE">
      <w:pPr>
        <w:spacing w:after="0" w:line="360" w:lineRule="auto"/>
        <w:ind w:firstLine="708"/>
        <w:jc w:val="both"/>
        <w:rPr>
          <w:rFonts w:ascii="Times New Roman" w:hAnsi="Times New Roman" w:cs="Times New Roman"/>
          <w:i/>
          <w:iCs/>
          <w:sz w:val="24"/>
          <w:szCs w:val="24"/>
        </w:rPr>
      </w:pP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 xml:space="preserve">A menor distância entre dois pontos numa superfície esférica não é uma reta? </w:t>
      </w:r>
    </w:p>
    <w:p w:rsidR="0051157F" w:rsidRPr="004E23C5" w:rsidRDefault="0051157F" w:rsidP="005467DE">
      <w:pPr>
        <w:spacing w:after="0" w:line="360" w:lineRule="auto"/>
        <w:ind w:firstLine="708"/>
        <w:jc w:val="both"/>
        <w:rPr>
          <w:rFonts w:ascii="Times New Roman" w:hAnsi="Times New Roman" w:cs="Times New Roman"/>
          <w:i/>
          <w:iCs/>
          <w:sz w:val="24"/>
          <w:szCs w:val="24"/>
        </w:rPr>
      </w:pP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 xml:space="preserve">A reta é infinita, com infinitos pontos... O plano é infinito, com infinitas retas... </w:t>
      </w:r>
    </w:p>
    <w:p w:rsidR="0051157F" w:rsidRPr="004E23C5" w:rsidRDefault="0051157F" w:rsidP="005467DE">
      <w:pPr>
        <w:spacing w:after="0" w:line="360" w:lineRule="auto"/>
        <w:ind w:firstLine="708"/>
        <w:jc w:val="both"/>
        <w:rPr>
          <w:rFonts w:ascii="Times New Roman" w:hAnsi="Times New Roman" w:cs="Times New Roman"/>
          <w:i/>
          <w:iCs/>
          <w:sz w:val="24"/>
          <w:szCs w:val="24"/>
        </w:rPr>
      </w:pP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 xml:space="preserve">O que tem mais pontos: uma reta ou uma circunferência? </w:t>
      </w:r>
    </w:p>
    <w:p w:rsidR="0051157F" w:rsidRPr="004E23C5" w:rsidRDefault="0051157F" w:rsidP="005467DE">
      <w:pPr>
        <w:spacing w:after="0" w:line="360" w:lineRule="auto"/>
        <w:ind w:firstLine="708"/>
        <w:jc w:val="both"/>
        <w:rPr>
          <w:rFonts w:ascii="Times New Roman" w:hAnsi="Times New Roman" w:cs="Times New Roman"/>
          <w:i/>
          <w:iCs/>
          <w:sz w:val="24"/>
          <w:szCs w:val="24"/>
        </w:rPr>
      </w:pPr>
      <w:r w:rsidRPr="004E23C5">
        <w:rPr>
          <w:rFonts w:ascii="Times New Roman" w:hAnsi="Times New Roman" w:cs="Times New Roman"/>
          <w:sz w:val="24"/>
          <w:szCs w:val="24"/>
        </w:rPr>
        <w:t xml:space="preserve">― </w:t>
      </w:r>
      <w:r w:rsidRPr="004E23C5">
        <w:rPr>
          <w:rFonts w:ascii="Times New Roman" w:hAnsi="Times New Roman" w:cs="Times New Roman"/>
          <w:i/>
          <w:iCs/>
          <w:sz w:val="24"/>
          <w:szCs w:val="24"/>
        </w:rPr>
        <w:t xml:space="preserve">Duas retas paralelas podem se encontrar? </w:t>
      </w:r>
    </w:p>
    <w:p w:rsidR="0051157F" w:rsidRPr="004E23C5" w:rsidRDefault="0051157F" w:rsidP="005467DE">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ab/>
        <w:t>E depois?</w:t>
      </w:r>
    </w:p>
    <w:p w:rsidR="0051157F" w:rsidRPr="004E23C5" w:rsidRDefault="0051157F" w:rsidP="005467DE">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ab/>
        <w:t>A revelação sobre o tipo de questão coma qual estavam trabalhando e, quem sabe, pensando, deixou muitos estudantes de olhos perplexos, suspirando de indignação.</w:t>
      </w:r>
    </w:p>
    <w:p w:rsidR="0051157F" w:rsidRPr="004E23C5" w:rsidRDefault="0051157F" w:rsidP="005467DE">
      <w:pPr>
        <w:spacing w:after="0" w:line="360" w:lineRule="auto"/>
        <w:ind w:firstLine="708"/>
        <w:jc w:val="both"/>
        <w:rPr>
          <w:rFonts w:ascii="Times New Roman" w:hAnsi="Times New Roman" w:cs="Times New Roman"/>
          <w:i/>
          <w:iCs/>
          <w:sz w:val="24"/>
          <w:szCs w:val="24"/>
        </w:rPr>
      </w:pPr>
      <w:r w:rsidRPr="004E23C5">
        <w:rPr>
          <w:rFonts w:ascii="Times New Roman" w:hAnsi="Times New Roman" w:cs="Times New Roman"/>
          <w:i/>
          <w:iCs/>
          <w:sz w:val="24"/>
          <w:szCs w:val="24"/>
        </w:rPr>
        <w:t xml:space="preserve">― Não há definição para esses conceitos. </w:t>
      </w:r>
    </w:p>
    <w:p w:rsidR="0051157F" w:rsidRPr="004E23C5" w:rsidRDefault="0051157F" w:rsidP="005467DE">
      <w:pPr>
        <w:spacing w:after="0" w:line="360" w:lineRule="auto"/>
        <w:ind w:firstLine="708"/>
        <w:jc w:val="both"/>
        <w:rPr>
          <w:rFonts w:ascii="Times New Roman" w:hAnsi="Times New Roman" w:cs="Times New Roman"/>
          <w:i/>
          <w:iCs/>
          <w:sz w:val="24"/>
          <w:szCs w:val="24"/>
        </w:rPr>
      </w:pPr>
      <w:r w:rsidRPr="004E23C5">
        <w:rPr>
          <w:rFonts w:ascii="Times New Roman" w:hAnsi="Times New Roman" w:cs="Times New Roman"/>
          <w:sz w:val="24"/>
          <w:szCs w:val="24"/>
        </w:rPr>
        <w:t xml:space="preserve">Sim, ponto, reta e plano </w:t>
      </w:r>
      <w:r>
        <w:rPr>
          <w:rFonts w:ascii="Times New Roman" w:hAnsi="Times New Roman" w:cs="Times New Roman"/>
          <w:sz w:val="24"/>
          <w:szCs w:val="24"/>
        </w:rPr>
        <w:t>são chamados de noções primitiva</w:t>
      </w:r>
      <w:r w:rsidRPr="004E23C5">
        <w:rPr>
          <w:rFonts w:ascii="Times New Roman" w:hAnsi="Times New Roman" w:cs="Times New Roman"/>
          <w:sz w:val="24"/>
          <w:szCs w:val="24"/>
        </w:rPr>
        <w:t xml:space="preserve">s da geometria euclidiana, não possuindo, portanto, uma definição especifica. Antes são concebidos pela intuição, segundo princípios vagos, como “ponto é aquilo de que nada é parte” (Euclides, 2009, p.97). O signo mundano parece que escapou por entre nossos dedos, no entanto, sentimos seu peso, perseguimos palavras inexistentes a fim desvendar o que estava encoberto ― </w:t>
      </w:r>
      <w:r w:rsidRPr="004E23C5">
        <w:rPr>
          <w:rFonts w:ascii="Times New Roman" w:hAnsi="Times New Roman" w:cs="Times New Roman"/>
          <w:i/>
          <w:iCs/>
          <w:sz w:val="24"/>
          <w:szCs w:val="24"/>
        </w:rPr>
        <w:t>hieróglifos indecifráveis</w:t>
      </w:r>
      <w:r w:rsidRPr="004E23C5">
        <w:rPr>
          <w:rFonts w:ascii="Times New Roman" w:hAnsi="Times New Roman" w:cs="Times New Roman"/>
          <w:sz w:val="24"/>
          <w:szCs w:val="24"/>
        </w:rPr>
        <w:t xml:space="preserve">. Usamos estratégias afins, gestos afins, signos afins foram emitidos. Será que cada um aprendeu em si mesmo o que </w:t>
      </w:r>
      <w:r w:rsidRPr="004E23C5">
        <w:rPr>
          <w:rFonts w:ascii="Times New Roman" w:hAnsi="Times New Roman" w:cs="Times New Roman"/>
          <w:i/>
          <w:iCs/>
          <w:sz w:val="24"/>
          <w:szCs w:val="24"/>
        </w:rPr>
        <w:t>é</w:t>
      </w:r>
      <w:r w:rsidRPr="004E23C5">
        <w:rPr>
          <w:rFonts w:ascii="Times New Roman" w:hAnsi="Times New Roman" w:cs="Times New Roman"/>
          <w:sz w:val="24"/>
          <w:szCs w:val="24"/>
        </w:rPr>
        <w:t xml:space="preserve"> ponto, reta e plano? E também geodésica, localização, coordenada, infinito, geometria esférica, geometria projetiva? Quem sabe.</w:t>
      </w:r>
    </w:p>
    <w:p w:rsidR="0051157F" w:rsidRPr="004E23C5" w:rsidRDefault="0051157F" w:rsidP="005F7767">
      <w:pPr>
        <w:spacing w:after="0" w:line="360" w:lineRule="auto"/>
        <w:ind w:firstLine="708"/>
        <w:jc w:val="both"/>
        <w:rPr>
          <w:rFonts w:ascii="Times New Roman" w:hAnsi="Times New Roman" w:cs="Times New Roman"/>
          <w:sz w:val="24"/>
          <w:szCs w:val="24"/>
        </w:rPr>
      </w:pPr>
      <w:r w:rsidRPr="00082275">
        <w:rPr>
          <w:rFonts w:ascii="Times New Roman" w:hAnsi="Times New Roman" w:cs="Times New Roman"/>
          <w:i/>
          <w:iCs/>
          <w:sz w:val="24"/>
          <w:szCs w:val="24"/>
        </w:rPr>
        <w:t>Cenário III</w:t>
      </w:r>
      <w:r w:rsidRPr="00082275">
        <w:rPr>
          <w:rFonts w:ascii="Times New Roman" w:hAnsi="Times New Roman" w:cs="Times New Roman"/>
          <w:sz w:val="24"/>
          <w:szCs w:val="24"/>
        </w:rPr>
        <w:t>.</w:t>
      </w:r>
      <w:r w:rsidRPr="004E23C5">
        <w:rPr>
          <w:rFonts w:ascii="Times New Roman" w:hAnsi="Times New Roman" w:cs="Times New Roman"/>
          <w:i/>
          <w:iCs/>
          <w:sz w:val="24"/>
          <w:szCs w:val="24"/>
        </w:rPr>
        <w:t xml:space="preserve"> </w:t>
      </w:r>
      <w:r w:rsidRPr="004E23C5">
        <w:rPr>
          <w:rFonts w:ascii="Times New Roman" w:hAnsi="Times New Roman" w:cs="Times New Roman"/>
          <w:sz w:val="24"/>
          <w:szCs w:val="24"/>
        </w:rPr>
        <w:t xml:space="preserve">Agora, vamos construir poliedros feitos de cartolina. Primeiro sorteamos quais poliedros deveriam ser confeccionados pelos grupos de alunos, depois eles medem, desenham, recortam, dobram, encaixam e colam. Neste meio, há algo que escapa do conteúdo, do dado, do conhecimento matemático necessário para produzir um poliedro do saber que possibilita defini-los (ou não). Aqui há uma brecha? Produzir. São </w:t>
      </w:r>
      <w:r w:rsidRPr="004E23C5">
        <w:rPr>
          <w:rFonts w:ascii="Times New Roman" w:hAnsi="Times New Roman" w:cs="Times New Roman"/>
          <w:i/>
          <w:iCs/>
          <w:sz w:val="24"/>
          <w:szCs w:val="24"/>
        </w:rPr>
        <w:t>eles</w:t>
      </w:r>
      <w:r w:rsidRPr="004E23C5">
        <w:rPr>
          <w:rFonts w:ascii="Times New Roman" w:hAnsi="Times New Roman" w:cs="Times New Roman"/>
          <w:sz w:val="24"/>
          <w:szCs w:val="24"/>
        </w:rPr>
        <w:t xml:space="preserve"> que estão produzindo. Os poliedros lhes pertencem e a mais ninguém. Os sólidos geométricos são obras de suas medições, de seus desenhos, de seus recortes, de suas dobraduras, de seus encaixes e de suas colagens.</w:t>
      </w:r>
    </w:p>
    <w:p w:rsidR="0051157F" w:rsidRPr="004E23C5" w:rsidRDefault="0051157F" w:rsidP="005467DE">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Assim, nesta produção, os alunos envolvem-se no deixar os poliedros com suas próprias marcas, com sua própria arte e, alguns, literalmente com suas digitais registradas.</w:t>
      </w:r>
      <w:r>
        <w:rPr>
          <w:rFonts w:ascii="Times New Roman" w:hAnsi="Times New Roman" w:cs="Times New Roman"/>
          <w:sz w:val="24"/>
          <w:szCs w:val="24"/>
        </w:rPr>
        <w:t xml:space="preserve"> </w:t>
      </w:r>
      <w:r w:rsidRPr="004E23C5">
        <w:rPr>
          <w:rFonts w:ascii="Times New Roman" w:hAnsi="Times New Roman" w:cs="Times New Roman"/>
          <w:sz w:val="24"/>
          <w:szCs w:val="24"/>
        </w:rPr>
        <w:t>O olho, ainda roxo, de um aluno que se envolveu numa briga, alguns dias antes da realização da atividade, tornou-se registro nas faces do poliedro que seu grupo produziu. Por sua vez, o poliedro</w:t>
      </w:r>
      <w:r>
        <w:rPr>
          <w:rFonts w:ascii="Times New Roman" w:hAnsi="Times New Roman" w:cs="Times New Roman"/>
          <w:sz w:val="24"/>
          <w:szCs w:val="24"/>
        </w:rPr>
        <w:t xml:space="preserve"> </w:t>
      </w:r>
      <w:r w:rsidRPr="004E23C5">
        <w:rPr>
          <w:rFonts w:ascii="Times New Roman" w:hAnsi="Times New Roman" w:cs="Times New Roman"/>
          <w:sz w:val="24"/>
          <w:szCs w:val="24"/>
        </w:rPr>
        <w:t xml:space="preserve">“digital” ficou com pouco espaço para suportar tantas marcas de dedos em tantas cores distintas. Outro </w:t>
      </w:r>
      <w:r>
        <w:rPr>
          <w:rFonts w:ascii="Times New Roman" w:hAnsi="Times New Roman" w:cs="Times New Roman"/>
          <w:sz w:val="24"/>
          <w:szCs w:val="24"/>
        </w:rPr>
        <w:t xml:space="preserve">poliedro </w:t>
      </w:r>
      <w:r w:rsidRPr="004E23C5">
        <w:rPr>
          <w:rFonts w:ascii="Times New Roman" w:hAnsi="Times New Roman" w:cs="Times New Roman"/>
          <w:sz w:val="24"/>
          <w:szCs w:val="24"/>
        </w:rPr>
        <w:t>ficou marcado com letras de músicas em língua inglesa e desenhos como tatuagens tribais. Sim, não havia como negar que aq</w:t>
      </w:r>
      <w:r>
        <w:rPr>
          <w:rFonts w:ascii="Times New Roman" w:hAnsi="Times New Roman" w:cs="Times New Roman"/>
          <w:sz w:val="24"/>
          <w:szCs w:val="24"/>
        </w:rPr>
        <w:t>ueles poliedros lhes pertenciam.</w:t>
      </w:r>
      <w:r w:rsidRPr="004E23C5">
        <w:rPr>
          <w:rFonts w:ascii="Times New Roman" w:hAnsi="Times New Roman" w:cs="Times New Roman"/>
          <w:sz w:val="24"/>
          <w:szCs w:val="24"/>
        </w:rPr>
        <w:t xml:space="preserve"> </w:t>
      </w:r>
      <w:r>
        <w:rPr>
          <w:rFonts w:ascii="Times New Roman" w:hAnsi="Times New Roman" w:cs="Times New Roman"/>
          <w:sz w:val="24"/>
          <w:szCs w:val="24"/>
        </w:rPr>
        <w:t>Suas próprias obras de arte? A</w:t>
      </w:r>
      <w:r w:rsidRPr="004E23C5">
        <w:rPr>
          <w:rFonts w:ascii="Times New Roman" w:hAnsi="Times New Roman" w:cs="Times New Roman"/>
          <w:sz w:val="24"/>
          <w:szCs w:val="24"/>
        </w:rPr>
        <w:t>rte refletida de suas próprias vidas contemporâneas.</w:t>
      </w:r>
    </w:p>
    <w:p w:rsidR="0051157F" w:rsidRDefault="0051157F" w:rsidP="00CF34CC">
      <w:pPr>
        <w:spacing w:after="0" w:line="360" w:lineRule="auto"/>
        <w:jc w:val="both"/>
        <w:rPr>
          <w:rFonts w:ascii="Times New Roman" w:hAnsi="Times New Roman" w:cs="Times New Roman"/>
          <w:b/>
          <w:bCs/>
          <w:sz w:val="24"/>
          <w:szCs w:val="24"/>
        </w:rPr>
      </w:pPr>
    </w:p>
    <w:p w:rsidR="0051157F" w:rsidRPr="004E23C5" w:rsidRDefault="0051157F" w:rsidP="00CF34C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4E23C5">
        <w:rPr>
          <w:rFonts w:ascii="Times New Roman" w:hAnsi="Times New Roman" w:cs="Times New Roman"/>
          <w:b/>
          <w:bCs/>
          <w:sz w:val="24"/>
          <w:szCs w:val="24"/>
        </w:rPr>
        <w:t xml:space="preserve">O </w:t>
      </w:r>
      <w:r>
        <w:rPr>
          <w:rFonts w:ascii="Times New Roman" w:hAnsi="Times New Roman" w:cs="Times New Roman"/>
          <w:b/>
          <w:bCs/>
          <w:i/>
          <w:iCs/>
          <w:sz w:val="24"/>
          <w:szCs w:val="24"/>
        </w:rPr>
        <w:t>professor c</w:t>
      </w:r>
      <w:r w:rsidRPr="004E23C5">
        <w:rPr>
          <w:rFonts w:ascii="Times New Roman" w:hAnsi="Times New Roman" w:cs="Times New Roman"/>
          <w:b/>
          <w:bCs/>
          <w:i/>
          <w:iCs/>
          <w:sz w:val="24"/>
          <w:szCs w:val="24"/>
        </w:rPr>
        <w:t>ontemporâneo</w:t>
      </w:r>
    </w:p>
    <w:p w:rsidR="0051157F" w:rsidRPr="004E23C5" w:rsidRDefault="0051157F" w:rsidP="00CF34CC">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ab/>
      </w:r>
    </w:p>
    <w:p w:rsidR="0051157F" w:rsidRPr="004E23C5" w:rsidRDefault="0051157F" w:rsidP="004D5D7B">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O que podemos para tanto?  O que pode um corpo? Não sabemos o que pode um corpo, de que ele é capaz (Spinoza, 2007). E por que não o sabemos, tagarelamos (Deleuze, 2002, p.24). Tagarelar, no contexto deste artigo, pode ser pensado como explicar ou, mesmo, achar que a palavra pode exprimir toda a potência do corpo. A explicação é parte, potência do corpo, mas é só mais um dos mil meios de movê-lo. Da mesma forma, os signos do aprender possuem muitas outras potências do que apenas a ação da explicação, dos exercícios, dos exemplos, etc., (são infinitas enquanto atributos). Talvez uma noção de paralelismo (Spinoza, 2007) possa expressar esta equivalência dos signos enquanto corpo do aprender, a explicação e as didáticas, como um todo, podem manifestar-se enquanto alma. Os signos do movimento do corpo podem surgir enquanto o corpo em si ‒ um não é superior ao outro. A ação não remete a ação no outro.</w:t>
      </w:r>
    </w:p>
    <w:p w:rsidR="0051157F" w:rsidRPr="004E23C5" w:rsidRDefault="0051157F" w:rsidP="00CF34CC">
      <w:pPr>
        <w:spacing w:after="0" w:line="360" w:lineRule="auto"/>
        <w:jc w:val="both"/>
        <w:rPr>
          <w:rFonts w:ascii="Times New Roman" w:hAnsi="Times New Roman" w:cs="Times New Roman"/>
          <w:sz w:val="24"/>
          <w:szCs w:val="24"/>
        </w:rPr>
      </w:pPr>
    </w:p>
    <w:p w:rsidR="0051157F" w:rsidRPr="004E23C5" w:rsidRDefault="0051157F" w:rsidP="005C56DC">
      <w:pPr>
        <w:spacing w:after="0" w:line="240" w:lineRule="auto"/>
        <w:ind w:left="2124"/>
        <w:jc w:val="both"/>
        <w:rPr>
          <w:rFonts w:ascii="Times New Roman" w:hAnsi="Times New Roman" w:cs="Times New Roman"/>
          <w:sz w:val="20"/>
          <w:szCs w:val="20"/>
        </w:rPr>
      </w:pPr>
      <w:r w:rsidRPr="004E23C5">
        <w:rPr>
          <w:rFonts w:ascii="Times New Roman" w:hAnsi="Times New Roman" w:cs="Times New Roman"/>
          <w:sz w:val="20"/>
          <w:szCs w:val="20"/>
        </w:rPr>
        <w:t xml:space="preserve">É, pois, por um único e mesmo movimento que chegaremos, se for possível, a captar a potência do corpo para além das condições dadas do nosso conhecimento, e a captar a força do espírito, para além das condições dadas da nossa consciência. Procuramos adquirir um conhecimento das potências do corpo para descobrir </w:t>
      </w:r>
      <w:r w:rsidRPr="004E23C5">
        <w:rPr>
          <w:rFonts w:ascii="Times New Roman" w:hAnsi="Times New Roman" w:cs="Times New Roman"/>
          <w:i/>
          <w:iCs/>
          <w:sz w:val="20"/>
          <w:szCs w:val="20"/>
        </w:rPr>
        <w:t>paralelamente</w:t>
      </w:r>
      <w:r w:rsidRPr="004E23C5">
        <w:rPr>
          <w:rFonts w:ascii="Times New Roman" w:hAnsi="Times New Roman" w:cs="Times New Roman"/>
          <w:sz w:val="20"/>
          <w:szCs w:val="20"/>
        </w:rPr>
        <w:t xml:space="preserve"> as potências do espírito que escapam à consciência, e poder </w:t>
      </w:r>
      <w:r w:rsidRPr="004E23C5">
        <w:rPr>
          <w:rFonts w:ascii="Times New Roman" w:hAnsi="Times New Roman" w:cs="Times New Roman"/>
          <w:i/>
          <w:iCs/>
          <w:sz w:val="20"/>
          <w:szCs w:val="20"/>
        </w:rPr>
        <w:t>compará-los</w:t>
      </w:r>
      <w:r w:rsidRPr="004E23C5">
        <w:rPr>
          <w:rFonts w:ascii="Times New Roman" w:hAnsi="Times New Roman" w:cs="Times New Roman"/>
          <w:sz w:val="20"/>
          <w:szCs w:val="20"/>
        </w:rPr>
        <w:t xml:space="preserve"> (DELEUZE, 2002, p.24).</w:t>
      </w:r>
    </w:p>
    <w:p w:rsidR="0051157F" w:rsidRPr="004E23C5" w:rsidRDefault="0051157F" w:rsidP="005C56DC">
      <w:pPr>
        <w:spacing w:after="0" w:line="240" w:lineRule="auto"/>
        <w:ind w:left="2124"/>
        <w:jc w:val="both"/>
        <w:rPr>
          <w:rFonts w:ascii="Times New Roman" w:hAnsi="Times New Roman" w:cs="Times New Roman"/>
          <w:sz w:val="20"/>
          <w:szCs w:val="20"/>
        </w:rPr>
      </w:pPr>
    </w:p>
    <w:p w:rsidR="0051157F" w:rsidRPr="004E23C5" w:rsidRDefault="0051157F" w:rsidP="00CF34C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Na consciência, recolhemos apenas os efeitos dessas composições e decomposições: alegria na composição e tristeza na decomposição (ameaçando a nossa coerência: daí o ciúme, a decepção). Enquanto </w:t>
      </w:r>
      <w:r w:rsidRPr="004E23C5">
        <w:rPr>
          <w:rFonts w:ascii="Times New Roman" w:hAnsi="Times New Roman" w:cs="Times New Roman"/>
          <w:i/>
          <w:iCs/>
          <w:sz w:val="24"/>
          <w:szCs w:val="24"/>
        </w:rPr>
        <w:t>professores cansados</w:t>
      </w:r>
      <w:r w:rsidRPr="004E23C5">
        <w:rPr>
          <w:rFonts w:ascii="Times New Roman" w:hAnsi="Times New Roman" w:cs="Times New Roman"/>
          <w:sz w:val="24"/>
          <w:szCs w:val="24"/>
        </w:rPr>
        <w:t xml:space="preserve">, recolhemos apenas o que acontece, o efeito sobre nós. Esse efeito na forma de emoções, ou mesmo da memória, não surge necessariamente como um aprender. As condições em que conhecemos e tomamos consciência levam-nos apenas a ter ideias inadequadas ― confusas e mutiladas ―, efeitos distintos de suas próprias causas. O bom existe quando um corpo compõe diretamente a sua relação com o nosso e com sua potência que aumenta a nossa. O mau decompõe a nossa essência enquanto potência de ação. </w:t>
      </w:r>
    </w:p>
    <w:p w:rsidR="0051157F" w:rsidRPr="004E23C5" w:rsidRDefault="0051157F" w:rsidP="00927546">
      <w:pPr>
        <w:spacing w:after="0" w:line="240" w:lineRule="auto"/>
        <w:ind w:firstLine="708"/>
        <w:jc w:val="both"/>
        <w:rPr>
          <w:rFonts w:ascii="Times New Roman" w:hAnsi="Times New Roman" w:cs="Times New Roman"/>
          <w:sz w:val="24"/>
          <w:szCs w:val="24"/>
        </w:rPr>
      </w:pPr>
    </w:p>
    <w:p w:rsidR="0051157F" w:rsidRPr="004E23C5" w:rsidRDefault="0051157F" w:rsidP="005C56DC">
      <w:pPr>
        <w:spacing w:after="0" w:line="240" w:lineRule="auto"/>
        <w:ind w:left="2124"/>
        <w:jc w:val="both"/>
        <w:rPr>
          <w:rFonts w:ascii="Times New Roman" w:hAnsi="Times New Roman" w:cs="Times New Roman"/>
          <w:sz w:val="20"/>
          <w:szCs w:val="20"/>
        </w:rPr>
      </w:pPr>
      <w:r w:rsidRPr="004E23C5">
        <w:rPr>
          <w:rFonts w:ascii="Times New Roman" w:hAnsi="Times New Roman" w:cs="Times New Roman"/>
          <w:sz w:val="20"/>
          <w:szCs w:val="20"/>
        </w:rPr>
        <w:t>Bom é aquele que se esforça, tanto quanto pode, por organizar os encontros, por se unir ao que convém à sua natureza, por compor a sua relação com relações combináveis e, por esse meio, aumentar a sua potência. Mau, ou escravo, ou fraco, ou insensato, aqueles que vivem ao acaso dos encontros, que se contentam em sofrer as consequências, pronto a gemer e a acusar toda vez que o efeito sofrido se mostra contrario e lhe revela a sua própria impotência (Deleuze, 2002, p. 29).</w:t>
      </w:r>
    </w:p>
    <w:p w:rsidR="0051157F" w:rsidRPr="004E23C5" w:rsidRDefault="0051157F" w:rsidP="00DB4340">
      <w:pPr>
        <w:spacing w:after="0" w:line="360" w:lineRule="auto"/>
        <w:ind w:firstLine="708"/>
        <w:jc w:val="both"/>
        <w:rPr>
          <w:rFonts w:ascii="Times New Roman" w:hAnsi="Times New Roman" w:cs="Times New Roman"/>
          <w:sz w:val="24"/>
          <w:szCs w:val="24"/>
        </w:rPr>
      </w:pPr>
    </w:p>
    <w:p w:rsidR="0051157F" w:rsidRPr="004E23C5" w:rsidRDefault="0051157F" w:rsidP="00DB4340">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E, como transmutar as afecções através de ações em que as paixões estabelecidas em alegria e tristeza sejam possibilitadas pelos signos amorosos, enquanto mundos de um aprender possível? Aqui deslumbramos um dos problemas da Ética (Spinoza, 2007): como alcançar paixões alegres e transmutá-las em sentimentos livres ativos? Se o caminho que conduz a eles parece muito difícil de ser trilhado, ele pode, entretanto, ser vislumbrado na experiência do aprendizado que se traduz na decifração de signos que se remetem uns aos outros na nossa busca pela verdade na escola contemporânea. Quem busca a verdade? Aquele que tem necessidade (Deleuze, 2003).  Não devemos estranhar que nossos artistas façam falar seus corpos. Suas formas de expressão,</w:t>
      </w:r>
      <w:r>
        <w:rPr>
          <w:rFonts w:ascii="Times New Roman" w:hAnsi="Times New Roman" w:cs="Times New Roman"/>
          <w:sz w:val="24"/>
          <w:szCs w:val="24"/>
        </w:rPr>
        <w:t xml:space="preserve"> </w:t>
      </w:r>
      <w:r w:rsidRPr="004E23C5">
        <w:rPr>
          <w:rFonts w:ascii="Times New Roman" w:hAnsi="Times New Roman" w:cs="Times New Roman"/>
          <w:sz w:val="24"/>
          <w:szCs w:val="24"/>
        </w:rPr>
        <w:t>seus mundos, suas atitudes artistas, muitas vezes, parecem-se com as dos sonhos, formando um alfabeto matemático para os iniciados.</w:t>
      </w:r>
    </w:p>
    <w:p w:rsidR="0051157F" w:rsidRPr="004E23C5" w:rsidRDefault="0051157F" w:rsidP="00DD6B96">
      <w:pPr>
        <w:spacing w:after="0" w:line="360" w:lineRule="auto"/>
        <w:ind w:firstLine="709"/>
        <w:jc w:val="both"/>
        <w:rPr>
          <w:rFonts w:ascii="Times New Roman" w:hAnsi="Times New Roman" w:cs="Times New Roman"/>
          <w:sz w:val="24"/>
          <w:szCs w:val="24"/>
        </w:rPr>
      </w:pPr>
      <w:r w:rsidRPr="004E23C5">
        <w:rPr>
          <w:rFonts w:ascii="Times New Roman" w:hAnsi="Times New Roman" w:cs="Times New Roman"/>
          <w:sz w:val="24"/>
          <w:szCs w:val="24"/>
        </w:rPr>
        <w:t>Quanto mais difícil for a conquista dessa “outra experiência”, tanto mais se encontrará sinais por toda a parte no caminho a ser trilhado na busca do aprendizado, se “</w:t>
      </w:r>
      <w:r w:rsidRPr="004E23C5">
        <w:rPr>
          <w:rFonts w:ascii="Times New Roman" w:hAnsi="Times New Roman" w:cs="Times New Roman"/>
          <w:i/>
          <w:iCs/>
          <w:sz w:val="24"/>
          <w:szCs w:val="24"/>
        </w:rPr>
        <w:t>nós</w:t>
      </w:r>
      <w:r w:rsidRPr="004E23C5">
        <w:rPr>
          <w:rFonts w:ascii="Times New Roman" w:hAnsi="Times New Roman" w:cs="Times New Roman"/>
          <w:sz w:val="24"/>
          <w:szCs w:val="24"/>
        </w:rPr>
        <w:t xml:space="preserve"> permanecermos jovens” (Benjamin, 2009, p.24). O aprender enquanto inteligência não é instantâneo, só chega depois, é contemporâneo. Ao observarmos a noção de “contemporâneo” (Agamben, 2009), talvez possamos ampliar nossos horizontes na busca da verdade ou do aprendizado. Como seria, então, um </w:t>
      </w:r>
      <w:r w:rsidRPr="004E23C5">
        <w:rPr>
          <w:rFonts w:ascii="Times New Roman" w:hAnsi="Times New Roman" w:cs="Times New Roman"/>
          <w:i/>
          <w:iCs/>
          <w:sz w:val="24"/>
          <w:szCs w:val="24"/>
        </w:rPr>
        <w:t>professor contemporâneo</w:t>
      </w:r>
      <w:r w:rsidRPr="004E23C5">
        <w:rPr>
          <w:rFonts w:ascii="Times New Roman" w:hAnsi="Times New Roman" w:cs="Times New Roman"/>
          <w:sz w:val="24"/>
          <w:szCs w:val="24"/>
        </w:rPr>
        <w:t xml:space="preserve">? Ora, “contemporâneo é aquele que mantém fixo o olhar no seu tempo, para nele perceber não as luzes, mas o escuro” (Agamben, 2009, p.62). O </w:t>
      </w:r>
      <w:r w:rsidRPr="00DD6B96">
        <w:rPr>
          <w:rFonts w:ascii="Times New Roman" w:hAnsi="Times New Roman" w:cs="Times New Roman"/>
          <w:i/>
          <w:iCs/>
          <w:sz w:val="24"/>
          <w:szCs w:val="24"/>
        </w:rPr>
        <w:t>professor cansado</w:t>
      </w:r>
      <w:r w:rsidRPr="004E23C5">
        <w:rPr>
          <w:rFonts w:ascii="Times New Roman" w:hAnsi="Times New Roman" w:cs="Times New Roman"/>
          <w:sz w:val="24"/>
          <w:szCs w:val="24"/>
        </w:rPr>
        <w:t>, como já menciona</w:t>
      </w:r>
      <w:r>
        <w:rPr>
          <w:rFonts w:ascii="Times New Roman" w:hAnsi="Times New Roman" w:cs="Times New Roman"/>
          <w:sz w:val="24"/>
          <w:szCs w:val="24"/>
        </w:rPr>
        <w:t>do</w:t>
      </w:r>
      <w:r w:rsidRPr="004E23C5">
        <w:rPr>
          <w:rFonts w:ascii="Times New Roman" w:hAnsi="Times New Roman" w:cs="Times New Roman"/>
          <w:sz w:val="24"/>
          <w:szCs w:val="24"/>
        </w:rPr>
        <w:t>, apenas reage aos efeitos que os signos mundanos lhe remetem e, assim, essa ação penetra num âmbito de passividade perante o que lhe acontece. São “aqueles que coincidem muito plenamente com a época, que em todos os aspectos a esta aderem perfeitamente, não são contemporâneos porque, exatamente por isso, não conseguem vê-la, não podem manter fixo o olhar sobre ela” (Agamben, 2009, p.59).</w:t>
      </w:r>
    </w:p>
    <w:p w:rsidR="0051157F" w:rsidRPr="004E23C5" w:rsidRDefault="0051157F" w:rsidP="00DD6B96">
      <w:pPr>
        <w:spacing w:after="0" w:line="360" w:lineRule="auto"/>
        <w:ind w:firstLine="709"/>
        <w:jc w:val="both"/>
        <w:rPr>
          <w:rFonts w:ascii="Times New Roman" w:hAnsi="Times New Roman" w:cs="Times New Roman"/>
          <w:sz w:val="24"/>
          <w:szCs w:val="24"/>
        </w:rPr>
      </w:pPr>
      <w:r w:rsidRPr="004E23C5">
        <w:rPr>
          <w:rFonts w:ascii="Times New Roman" w:hAnsi="Times New Roman" w:cs="Times New Roman"/>
          <w:sz w:val="24"/>
          <w:szCs w:val="24"/>
        </w:rPr>
        <w:t xml:space="preserve">No entanto, o </w:t>
      </w:r>
      <w:r w:rsidRPr="004E23C5">
        <w:rPr>
          <w:rFonts w:ascii="Times New Roman" w:hAnsi="Times New Roman" w:cs="Times New Roman"/>
          <w:i/>
          <w:iCs/>
          <w:sz w:val="24"/>
          <w:szCs w:val="24"/>
        </w:rPr>
        <w:t>professor contemporâneo</w:t>
      </w:r>
      <w:r w:rsidRPr="004E23C5">
        <w:rPr>
          <w:rFonts w:ascii="Times New Roman" w:hAnsi="Times New Roman" w:cs="Times New Roman"/>
          <w:sz w:val="24"/>
          <w:szCs w:val="24"/>
        </w:rPr>
        <w:t xml:space="preserve"> poderia tornar-se naquele que, observando uma sensibilidade aberta (Kohan, 2007) aos signos, consegue e mantém o olhar fixo ― </w:t>
      </w:r>
      <w:r w:rsidRPr="004E23C5">
        <w:rPr>
          <w:rFonts w:ascii="Times New Roman" w:hAnsi="Times New Roman" w:cs="Times New Roman"/>
          <w:i/>
          <w:iCs/>
          <w:sz w:val="24"/>
          <w:szCs w:val="24"/>
        </w:rPr>
        <w:t>rente</w:t>
      </w:r>
      <w:r w:rsidRPr="004E23C5">
        <w:rPr>
          <w:rFonts w:ascii="Times New Roman" w:hAnsi="Times New Roman" w:cs="Times New Roman"/>
          <w:sz w:val="24"/>
          <w:szCs w:val="24"/>
        </w:rPr>
        <w:t xml:space="preserve"> aos acontecimentos da sala de aula ― “sua época” ―, não como hipnotizado, mas enquanto pesquisador de possíveis fendas que podem surgir na superfície da educação: o escuro. No escuro, brechas por onde podemos nos infiltrar em atividades podem surgir e, também, podemos encontrar questões, moldes outros, a fim de desbravar os signos desse </w:t>
      </w:r>
      <w:r w:rsidRPr="004E23C5">
        <w:rPr>
          <w:rFonts w:ascii="Times New Roman" w:hAnsi="Times New Roman" w:cs="Times New Roman"/>
          <w:i/>
          <w:iCs/>
          <w:sz w:val="24"/>
          <w:szCs w:val="24"/>
        </w:rPr>
        <w:t>meio</w:t>
      </w:r>
      <w:r w:rsidRPr="004E23C5">
        <w:rPr>
          <w:rFonts w:ascii="Times New Roman" w:hAnsi="Times New Roman" w:cs="Times New Roman"/>
          <w:sz w:val="24"/>
          <w:szCs w:val="24"/>
        </w:rPr>
        <w:t xml:space="preserve"> onde o aprender acontece. Nesse </w:t>
      </w:r>
      <w:r w:rsidRPr="004E23C5">
        <w:rPr>
          <w:rFonts w:ascii="Times New Roman" w:hAnsi="Times New Roman" w:cs="Times New Roman"/>
          <w:i/>
          <w:iCs/>
          <w:sz w:val="24"/>
          <w:szCs w:val="24"/>
        </w:rPr>
        <w:t>lugar</w:t>
      </w:r>
      <w:r w:rsidRPr="004E23C5">
        <w:rPr>
          <w:rFonts w:ascii="Times New Roman" w:hAnsi="Times New Roman" w:cs="Times New Roman"/>
          <w:sz w:val="24"/>
          <w:szCs w:val="24"/>
        </w:rPr>
        <w:t xml:space="preserve">, os encontros com os signos são possibilitados e aumentados em potência, oportunizando a ação do </w:t>
      </w:r>
      <w:r w:rsidRPr="004E23C5">
        <w:rPr>
          <w:rFonts w:ascii="Times New Roman" w:hAnsi="Times New Roman" w:cs="Times New Roman"/>
          <w:i/>
          <w:iCs/>
          <w:sz w:val="24"/>
          <w:szCs w:val="24"/>
        </w:rPr>
        <w:t>bom professor</w:t>
      </w:r>
      <w:r w:rsidRPr="004E23C5">
        <w:rPr>
          <w:rFonts w:ascii="Times New Roman" w:hAnsi="Times New Roman" w:cs="Times New Roman"/>
          <w:sz w:val="24"/>
          <w:szCs w:val="24"/>
        </w:rPr>
        <w:t xml:space="preserve"> que “sabe ver essa obscuridade” que surge na contemporaneidade. E, além disso, o professor enquanto esgotado pode tornar-se naquele que é “capaz de escrever mergulhando a pena nas trevas do presente” (Agamben, 2009, p.63). </w:t>
      </w:r>
    </w:p>
    <w:p w:rsidR="0051157F" w:rsidRPr="004E23C5" w:rsidRDefault="0051157F" w:rsidP="005C56DC">
      <w:pPr>
        <w:spacing w:after="0" w:line="240" w:lineRule="auto"/>
        <w:ind w:left="2124"/>
        <w:jc w:val="both"/>
        <w:rPr>
          <w:rFonts w:ascii="Times New Roman" w:hAnsi="Times New Roman" w:cs="Times New Roman"/>
          <w:sz w:val="20"/>
          <w:szCs w:val="20"/>
        </w:rPr>
      </w:pPr>
    </w:p>
    <w:p w:rsidR="0051157F" w:rsidRPr="004E23C5" w:rsidRDefault="0051157F" w:rsidP="005C56DC">
      <w:pPr>
        <w:spacing w:after="0" w:line="240" w:lineRule="auto"/>
        <w:ind w:left="2124"/>
        <w:jc w:val="both"/>
        <w:rPr>
          <w:rFonts w:ascii="Times New Roman" w:hAnsi="Times New Roman" w:cs="Times New Roman"/>
          <w:sz w:val="20"/>
          <w:szCs w:val="20"/>
        </w:rPr>
      </w:pPr>
      <w:r w:rsidRPr="004E23C5">
        <w:rPr>
          <w:rFonts w:ascii="Times New Roman" w:hAnsi="Times New Roman" w:cs="Times New Roman"/>
          <w:sz w:val="20"/>
          <w:szCs w:val="20"/>
        </w:rPr>
        <w:t xml:space="preserve">O escuro não é um conceito privativo, a simples ausência da luz, algo como uma não-visão, mas o resultado da atividade das </w:t>
      </w:r>
      <w:r w:rsidRPr="004E23C5">
        <w:rPr>
          <w:rFonts w:ascii="Times New Roman" w:hAnsi="Times New Roman" w:cs="Times New Roman"/>
          <w:i/>
          <w:iCs/>
          <w:sz w:val="20"/>
          <w:szCs w:val="20"/>
        </w:rPr>
        <w:t>off</w:t>
      </w:r>
      <w:r w:rsidRPr="004E23C5">
        <w:rPr>
          <w:rFonts w:ascii="Times New Roman" w:hAnsi="Times New Roman" w:cs="Times New Roman"/>
          <w:sz w:val="20"/>
          <w:szCs w:val="20"/>
        </w:rPr>
        <w:t>-</w:t>
      </w:r>
      <w:r w:rsidRPr="004E23C5">
        <w:rPr>
          <w:rFonts w:ascii="Times New Roman" w:hAnsi="Times New Roman" w:cs="Times New Roman"/>
          <w:i/>
          <w:iCs/>
          <w:sz w:val="20"/>
          <w:szCs w:val="20"/>
        </w:rPr>
        <w:t>cells</w:t>
      </w:r>
      <w:r w:rsidRPr="004E23C5">
        <w:rPr>
          <w:rFonts w:ascii="Times New Roman" w:hAnsi="Times New Roman" w:cs="Times New Roman"/>
          <w:sz w:val="20"/>
          <w:szCs w:val="20"/>
        </w:rPr>
        <w:t>, um produto da nossa retina. Isso significa, se voltamos agora à nossa tese sobre o escuro da contemporaneidade, que perceber esse escuro não é uma forma de inercia ou de passividade, mas implica uma atividade e uma habilidade particular que, no nosso caso, equivalem a neutralizar as luzes que provêm da época para descobrir as suas trevas, o seu escuro especial, que não é, no entanto, separável daquelas luzes. Pode dizer-se contemporâneo apenas quem não se deixa cegar pelas luzes do século e consegue entrever nessas a parte da sombra, a sua intima obscuridade (</w:t>
      </w:r>
      <w:r w:rsidRPr="004E23C5">
        <w:rPr>
          <w:rFonts w:ascii="Times New Roman" w:hAnsi="Times New Roman" w:cs="Times New Roman"/>
          <w:sz w:val="24"/>
          <w:szCs w:val="24"/>
        </w:rPr>
        <w:t>Agamben</w:t>
      </w:r>
      <w:r w:rsidRPr="004E23C5">
        <w:rPr>
          <w:rFonts w:ascii="Times New Roman" w:hAnsi="Times New Roman" w:cs="Times New Roman"/>
          <w:sz w:val="20"/>
          <w:szCs w:val="20"/>
        </w:rPr>
        <w:t>, 2009, p.63-64).</w:t>
      </w:r>
    </w:p>
    <w:p w:rsidR="0051157F" w:rsidRPr="004E23C5" w:rsidRDefault="0051157F" w:rsidP="005C56DC">
      <w:pPr>
        <w:spacing w:after="0" w:line="240" w:lineRule="auto"/>
        <w:ind w:left="2124"/>
        <w:jc w:val="both"/>
        <w:rPr>
          <w:rFonts w:ascii="Times New Roman" w:hAnsi="Times New Roman" w:cs="Times New Roman"/>
          <w:sz w:val="20"/>
          <w:szCs w:val="20"/>
        </w:rPr>
      </w:pPr>
    </w:p>
    <w:p w:rsidR="0051157F" w:rsidRPr="004E23C5" w:rsidRDefault="0051157F" w:rsidP="00DB4340">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i/>
          <w:iCs/>
          <w:sz w:val="24"/>
          <w:szCs w:val="24"/>
        </w:rPr>
        <w:t>Ver</w:t>
      </w:r>
      <w:r w:rsidRPr="004E23C5">
        <w:rPr>
          <w:rFonts w:ascii="Times New Roman" w:hAnsi="Times New Roman" w:cs="Times New Roman"/>
          <w:sz w:val="24"/>
          <w:szCs w:val="24"/>
        </w:rPr>
        <w:t xml:space="preserve"> as trevas, </w:t>
      </w:r>
      <w:r w:rsidRPr="004E23C5">
        <w:rPr>
          <w:rFonts w:ascii="Times New Roman" w:hAnsi="Times New Roman" w:cs="Times New Roman"/>
          <w:i/>
          <w:iCs/>
          <w:sz w:val="24"/>
          <w:szCs w:val="24"/>
        </w:rPr>
        <w:t>perceber</w:t>
      </w:r>
      <w:r w:rsidRPr="004E23C5">
        <w:rPr>
          <w:rFonts w:ascii="Times New Roman" w:hAnsi="Times New Roman" w:cs="Times New Roman"/>
          <w:sz w:val="24"/>
          <w:szCs w:val="24"/>
        </w:rPr>
        <w:t xml:space="preserve"> o escuro, torna-se habilitar as </w:t>
      </w:r>
      <w:r w:rsidRPr="004E23C5">
        <w:rPr>
          <w:rFonts w:ascii="Times New Roman" w:hAnsi="Times New Roman" w:cs="Times New Roman"/>
          <w:i/>
          <w:iCs/>
          <w:sz w:val="24"/>
          <w:szCs w:val="24"/>
        </w:rPr>
        <w:t>off</w:t>
      </w:r>
      <w:r w:rsidRPr="004E23C5">
        <w:rPr>
          <w:rFonts w:ascii="Times New Roman" w:hAnsi="Times New Roman" w:cs="Times New Roman"/>
          <w:sz w:val="24"/>
          <w:szCs w:val="24"/>
        </w:rPr>
        <w:t>-</w:t>
      </w:r>
      <w:r w:rsidRPr="004E23C5">
        <w:rPr>
          <w:rFonts w:ascii="Times New Roman" w:hAnsi="Times New Roman" w:cs="Times New Roman"/>
          <w:i/>
          <w:iCs/>
          <w:sz w:val="24"/>
          <w:szCs w:val="24"/>
        </w:rPr>
        <w:t>cells</w:t>
      </w:r>
      <w:r w:rsidRPr="004E23C5">
        <w:rPr>
          <w:rFonts w:ascii="Times New Roman" w:hAnsi="Times New Roman" w:cs="Times New Roman"/>
          <w:sz w:val="24"/>
          <w:szCs w:val="24"/>
        </w:rPr>
        <w:t xml:space="preserve"> docentes enquanto desbravador dos signos do aprender, tornando-se um </w:t>
      </w:r>
      <w:r w:rsidRPr="004E23C5">
        <w:rPr>
          <w:rFonts w:ascii="Times New Roman" w:hAnsi="Times New Roman" w:cs="Times New Roman"/>
          <w:i/>
          <w:iCs/>
          <w:sz w:val="24"/>
          <w:szCs w:val="24"/>
        </w:rPr>
        <w:t>bom professor</w:t>
      </w:r>
      <w:r w:rsidRPr="004E23C5">
        <w:rPr>
          <w:rFonts w:ascii="Times New Roman" w:hAnsi="Times New Roman" w:cs="Times New Roman"/>
          <w:sz w:val="24"/>
          <w:szCs w:val="24"/>
        </w:rPr>
        <w:t>. Não se deixando cegar pelas luzes deste século, ou do excesso e da velocidade dos signos mundanos, é capaz de ver a necessidade dos caminhos já existentes que se cercam em brechas repletas de hieróglifos a serem interpretados. Entrevendo nas luzes a parte da sombra ― as brechas onde os encontros com os outros mundos dos signos são possíveis ―, o professor percebe que esse escuro lhe concerne, sem cessar de interpretá-lo, ou seja, de aprender (Agamben, 2009). Mesmo que não possamos dizer: “</w:t>
      </w:r>
      <w:r w:rsidRPr="004E23C5">
        <w:rPr>
          <w:rFonts w:ascii="Times New Roman" w:hAnsi="Times New Roman" w:cs="Times New Roman"/>
          <w:i/>
          <w:iCs/>
          <w:sz w:val="24"/>
          <w:szCs w:val="24"/>
        </w:rPr>
        <w:t>Aprendi</w:t>
      </w:r>
      <w:r w:rsidRPr="004E23C5">
        <w:rPr>
          <w:rFonts w:ascii="Times New Roman" w:hAnsi="Times New Roman" w:cs="Times New Roman"/>
          <w:sz w:val="24"/>
          <w:szCs w:val="24"/>
        </w:rPr>
        <w:t xml:space="preserve">!”. Pois, neste instante, há certo </w:t>
      </w:r>
      <w:r w:rsidRPr="004E23C5">
        <w:rPr>
          <w:rFonts w:ascii="Times New Roman" w:hAnsi="Times New Roman" w:cs="Times New Roman"/>
          <w:i/>
          <w:iCs/>
          <w:sz w:val="24"/>
          <w:szCs w:val="24"/>
        </w:rPr>
        <w:t>ágio</w:t>
      </w:r>
      <w:r w:rsidRPr="004E23C5">
        <w:rPr>
          <w:rFonts w:ascii="Times New Roman" w:hAnsi="Times New Roman" w:cs="Times New Roman"/>
          <w:sz w:val="24"/>
          <w:szCs w:val="24"/>
        </w:rPr>
        <w:t xml:space="preserve">, uma brecha entre o que foi proposto enquanto moda e o que se sabe ― o aprender resvala através de um tempo </w:t>
      </w:r>
      <w:r w:rsidRPr="004E23C5">
        <w:rPr>
          <w:rFonts w:ascii="Times New Roman" w:hAnsi="Times New Roman" w:cs="Times New Roman"/>
          <w:i/>
          <w:iCs/>
          <w:sz w:val="24"/>
          <w:szCs w:val="24"/>
        </w:rPr>
        <w:t xml:space="preserve">kairós </w:t>
      </w:r>
      <w:r w:rsidRPr="004E23C5">
        <w:rPr>
          <w:rFonts w:ascii="Times New Roman" w:hAnsi="Times New Roman" w:cs="Times New Roman"/>
          <w:sz w:val="24"/>
          <w:szCs w:val="24"/>
        </w:rPr>
        <w:t>(quem sabe, mais adiante extravase). O presente une-se com o arcaico e, somente, quem percebe no mais moderno e recente, os “índices e as assinaturas do arcaico” pode dele ser contemporâneo (Agamben, 2009, p.69).</w:t>
      </w:r>
    </w:p>
    <w:p w:rsidR="0051157F" w:rsidRPr="004E23C5" w:rsidRDefault="0051157F" w:rsidP="00DB4340">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Afinal, por meio dos signos mundanos, esgota-se o possível e possibilitam-se encontros em que a criação to</w:t>
      </w:r>
      <w:r>
        <w:rPr>
          <w:rFonts w:ascii="Times New Roman" w:hAnsi="Times New Roman" w:cs="Times New Roman"/>
          <w:sz w:val="24"/>
          <w:szCs w:val="24"/>
        </w:rPr>
        <w:t>rna-se realmente “indizível”. Percebemos</w:t>
      </w:r>
      <w:r w:rsidRPr="004E23C5">
        <w:rPr>
          <w:rFonts w:ascii="Times New Roman" w:hAnsi="Times New Roman" w:cs="Times New Roman"/>
          <w:sz w:val="24"/>
          <w:szCs w:val="24"/>
        </w:rPr>
        <w:t xml:space="preserve"> um compromisso secreto entre o arcaico e o moderno “porque a chave do moderno está escondida no imemorial e no pré-histórico” (Agamben, 2009, p.70). Decisiva torna-se aqui, também, a ideia de uma escola comum que não se trata de um consenso de alguns. O decifrador </w:t>
      </w:r>
      <w:r>
        <w:rPr>
          <w:rFonts w:ascii="Times New Roman" w:hAnsi="Times New Roman" w:cs="Times New Roman"/>
          <w:sz w:val="24"/>
          <w:szCs w:val="24"/>
        </w:rPr>
        <w:t xml:space="preserve">contemporâneo </w:t>
      </w:r>
      <w:r w:rsidRPr="004E23C5">
        <w:rPr>
          <w:rFonts w:ascii="Times New Roman" w:hAnsi="Times New Roman" w:cs="Times New Roman"/>
          <w:sz w:val="24"/>
          <w:szCs w:val="24"/>
        </w:rPr>
        <w:t>d</w:t>
      </w:r>
      <w:r>
        <w:rPr>
          <w:rFonts w:ascii="Times New Roman" w:hAnsi="Times New Roman" w:cs="Times New Roman"/>
          <w:sz w:val="24"/>
          <w:szCs w:val="24"/>
        </w:rPr>
        <w:t>e</w:t>
      </w:r>
      <w:r w:rsidRPr="004E23C5">
        <w:rPr>
          <w:rFonts w:ascii="Times New Roman" w:hAnsi="Times New Roman" w:cs="Times New Roman"/>
          <w:sz w:val="24"/>
          <w:szCs w:val="24"/>
        </w:rPr>
        <w:t xml:space="preserve"> signos estabelece a forma de uma arqueologia que não regride a um passado remoto, mas a um não-vivido que possui alguma razão em sua extrema proximidade, sendo que a “atenção dirigida a esse não-vivido é a vida do contemporâneo. E s</w:t>
      </w:r>
      <w:r>
        <w:rPr>
          <w:rFonts w:ascii="Times New Roman" w:hAnsi="Times New Roman" w:cs="Times New Roman"/>
          <w:sz w:val="24"/>
          <w:szCs w:val="24"/>
        </w:rPr>
        <w:t>er contemporâneo significa, ness</w:t>
      </w:r>
      <w:r w:rsidRPr="004E23C5">
        <w:rPr>
          <w:rFonts w:ascii="Times New Roman" w:hAnsi="Times New Roman" w:cs="Times New Roman"/>
          <w:sz w:val="24"/>
          <w:szCs w:val="24"/>
        </w:rPr>
        <w:t>e sentido, voltar a um presente em que jamais estivemos” (Agamben, 2009, p.70).</w:t>
      </w:r>
    </w:p>
    <w:p w:rsidR="0051157F" w:rsidRPr="004E23C5" w:rsidRDefault="0051157F" w:rsidP="005C56DC">
      <w:pPr>
        <w:spacing w:before="240" w:after="0" w:line="240" w:lineRule="auto"/>
        <w:ind w:left="2124"/>
        <w:jc w:val="both"/>
        <w:rPr>
          <w:rFonts w:ascii="Times New Roman" w:hAnsi="Times New Roman" w:cs="Times New Roman"/>
          <w:sz w:val="20"/>
          <w:szCs w:val="20"/>
        </w:rPr>
      </w:pPr>
      <w:r w:rsidRPr="004E23C5">
        <w:rPr>
          <w:rFonts w:ascii="Times New Roman" w:hAnsi="Times New Roman" w:cs="Times New Roman"/>
          <w:sz w:val="20"/>
          <w:szCs w:val="20"/>
        </w:rPr>
        <w:t>Isso significa que o contemporâneo não é apenas aquele que, percebendo o escuro do presente, nele apreende a resoluta luz; é também aquele que, dividindo e interpolando o tempo, está à altura de transformá-lo e de colocá-lo em relação com os outros tempos, de nele ler de modo inédito a história, de “citá-la” segundo uma necessidade que não provém de maneira nenhuma do seu arbítrio, mas de uma exigência à qual ele não pode responder. É como se aquela invisível luz, que é o escuro do presente, projetasse a sua sombra sobre o passado, e este, tocado por esse facho de sombra, adquirisse a capacidade de responder às trevas do agora (Agamben, 2009, p.72).</w:t>
      </w:r>
    </w:p>
    <w:p w:rsidR="0051157F" w:rsidRPr="004E23C5" w:rsidRDefault="0051157F" w:rsidP="005C56DC">
      <w:pPr>
        <w:spacing w:before="240" w:after="0" w:line="240" w:lineRule="auto"/>
        <w:ind w:left="2124"/>
        <w:jc w:val="both"/>
        <w:rPr>
          <w:rFonts w:ascii="Times New Roman" w:hAnsi="Times New Roman" w:cs="Times New Roman"/>
          <w:sz w:val="20"/>
          <w:szCs w:val="20"/>
        </w:rPr>
      </w:pPr>
    </w:p>
    <w:p w:rsidR="0051157F" w:rsidRPr="004E23C5" w:rsidRDefault="0051157F" w:rsidP="00CF34C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lang w:eastAsia="pt-BR"/>
        </w:rPr>
        <w:t xml:space="preserve">O </w:t>
      </w:r>
      <w:r w:rsidRPr="004E23C5">
        <w:rPr>
          <w:rFonts w:ascii="Times New Roman" w:hAnsi="Times New Roman" w:cs="Times New Roman"/>
          <w:i/>
          <w:iCs/>
          <w:sz w:val="24"/>
          <w:szCs w:val="24"/>
          <w:lang w:eastAsia="pt-BR"/>
        </w:rPr>
        <w:t>professor contemporâneo</w:t>
      </w:r>
      <w:r w:rsidRPr="004E23C5">
        <w:rPr>
          <w:rFonts w:ascii="Times New Roman" w:hAnsi="Times New Roman" w:cs="Times New Roman"/>
          <w:sz w:val="24"/>
          <w:szCs w:val="24"/>
          <w:lang w:eastAsia="pt-BR"/>
        </w:rPr>
        <w:t xml:space="preserve"> como tal, pode levar o tempo que lhe resta na busca do aprendizado, </w:t>
      </w:r>
      <w:r w:rsidRPr="004E23C5">
        <w:rPr>
          <w:rFonts w:ascii="Times New Roman" w:hAnsi="Times New Roman" w:cs="Times New Roman"/>
          <w:sz w:val="24"/>
          <w:szCs w:val="24"/>
        </w:rPr>
        <w:t xml:space="preserve">até que uma </w:t>
      </w:r>
      <w:r w:rsidRPr="004E23C5">
        <w:rPr>
          <w:rFonts w:ascii="Times New Roman" w:hAnsi="Times New Roman" w:cs="Times New Roman"/>
          <w:i/>
          <w:iCs/>
          <w:sz w:val="24"/>
          <w:szCs w:val="24"/>
        </w:rPr>
        <w:t xml:space="preserve">luz </w:t>
      </w:r>
      <w:r w:rsidRPr="004E23C5">
        <w:rPr>
          <w:rFonts w:ascii="Times New Roman" w:hAnsi="Times New Roman" w:cs="Times New Roman"/>
          <w:sz w:val="24"/>
          <w:szCs w:val="24"/>
        </w:rPr>
        <w:t>violente o</w:t>
      </w:r>
      <w:r>
        <w:rPr>
          <w:rFonts w:ascii="Times New Roman" w:hAnsi="Times New Roman" w:cs="Times New Roman"/>
          <w:sz w:val="24"/>
          <w:szCs w:val="24"/>
        </w:rPr>
        <w:t>s</w:t>
      </w:r>
      <w:r w:rsidRPr="004E23C5">
        <w:rPr>
          <w:rFonts w:ascii="Times New Roman" w:hAnsi="Times New Roman" w:cs="Times New Roman"/>
          <w:sz w:val="24"/>
          <w:szCs w:val="24"/>
        </w:rPr>
        <w:t xml:space="preserve"> </w:t>
      </w:r>
      <w:r>
        <w:rPr>
          <w:rFonts w:ascii="Times New Roman" w:hAnsi="Times New Roman" w:cs="Times New Roman"/>
          <w:sz w:val="24"/>
          <w:szCs w:val="24"/>
        </w:rPr>
        <w:t>olhos</w:t>
      </w:r>
      <w:r w:rsidRPr="004E23C5">
        <w:rPr>
          <w:rFonts w:ascii="Times New Roman" w:hAnsi="Times New Roman" w:cs="Times New Roman"/>
          <w:sz w:val="24"/>
          <w:szCs w:val="24"/>
        </w:rPr>
        <w:t xml:space="preserve"> ― ao ponto deste não poder mais ficar com eles fechados</w:t>
      </w:r>
      <w:r>
        <w:rPr>
          <w:rFonts w:ascii="Times New Roman" w:hAnsi="Times New Roman" w:cs="Times New Roman"/>
          <w:sz w:val="24"/>
          <w:szCs w:val="24"/>
        </w:rPr>
        <w:t>. P</w:t>
      </w:r>
      <w:r w:rsidRPr="004E23C5">
        <w:rPr>
          <w:rFonts w:ascii="Times New Roman" w:hAnsi="Times New Roman" w:cs="Times New Roman"/>
          <w:sz w:val="24"/>
          <w:szCs w:val="24"/>
        </w:rPr>
        <w:t xml:space="preserve">erante o escuro que está à sua frente ―, até que algo </w:t>
      </w:r>
      <w:r w:rsidRPr="004E23C5">
        <w:rPr>
          <w:rFonts w:ascii="Times New Roman" w:hAnsi="Times New Roman" w:cs="Times New Roman"/>
          <w:i/>
          <w:iCs/>
          <w:sz w:val="24"/>
          <w:szCs w:val="24"/>
        </w:rPr>
        <w:t xml:space="preserve">force </w:t>
      </w:r>
      <w:r w:rsidRPr="004E23C5">
        <w:rPr>
          <w:rFonts w:ascii="Times New Roman" w:hAnsi="Times New Roman" w:cs="Times New Roman"/>
          <w:sz w:val="24"/>
          <w:szCs w:val="24"/>
        </w:rPr>
        <w:t>o pensamento a pôr-se em movimento</w:t>
      </w:r>
      <w:r w:rsidRPr="004E23C5">
        <w:rPr>
          <w:rFonts w:ascii="Times New Roman" w:hAnsi="Times New Roman" w:cs="Times New Roman"/>
          <w:sz w:val="24"/>
          <w:szCs w:val="24"/>
          <w:lang w:eastAsia="pt-BR"/>
        </w:rPr>
        <w:t xml:space="preserve"> </w:t>
      </w:r>
      <w:r w:rsidRPr="004E23C5">
        <w:rPr>
          <w:rFonts w:ascii="Times New Roman" w:hAnsi="Times New Roman" w:cs="Times New Roman"/>
          <w:sz w:val="24"/>
          <w:szCs w:val="24"/>
        </w:rPr>
        <w:t>―, b</w:t>
      </w:r>
      <w:r w:rsidRPr="004E23C5">
        <w:rPr>
          <w:rFonts w:ascii="Times New Roman" w:hAnsi="Times New Roman" w:cs="Times New Roman"/>
          <w:sz w:val="24"/>
          <w:szCs w:val="24"/>
          <w:lang w:eastAsia="pt-BR"/>
        </w:rPr>
        <w:t xml:space="preserve">asta um instante e </w:t>
      </w:r>
      <w:r>
        <w:rPr>
          <w:rFonts w:ascii="Times New Roman" w:hAnsi="Times New Roman" w:cs="Times New Roman"/>
          <w:sz w:val="24"/>
          <w:szCs w:val="24"/>
          <w:lang w:eastAsia="pt-BR"/>
        </w:rPr>
        <w:t xml:space="preserve">o professor </w:t>
      </w:r>
      <w:r w:rsidRPr="004E23C5">
        <w:rPr>
          <w:rFonts w:ascii="Times New Roman" w:hAnsi="Times New Roman" w:cs="Times New Roman"/>
          <w:sz w:val="24"/>
          <w:szCs w:val="24"/>
          <w:lang w:eastAsia="pt-BR"/>
        </w:rPr>
        <w:t>tem tempo o bastante. Desde então, o</w:t>
      </w:r>
      <w:r w:rsidRPr="004E23C5">
        <w:rPr>
          <w:rFonts w:ascii="Times New Roman" w:hAnsi="Times New Roman" w:cs="Times New Roman"/>
          <w:sz w:val="24"/>
          <w:szCs w:val="24"/>
        </w:rPr>
        <w:t xml:space="preserve"> que propomos consiste num velho olhar sobre o novo, ou num novo olhar sobre o velho, tanto que nem se percebe que estão </w:t>
      </w:r>
      <w:r w:rsidRPr="004E23C5">
        <w:rPr>
          <w:rFonts w:ascii="Times New Roman" w:hAnsi="Times New Roman" w:cs="Times New Roman"/>
          <w:i/>
          <w:iCs/>
          <w:sz w:val="24"/>
          <w:szCs w:val="24"/>
        </w:rPr>
        <w:t>lá</w:t>
      </w:r>
      <w:r w:rsidRPr="004E23C5">
        <w:rPr>
          <w:rFonts w:ascii="Times New Roman" w:hAnsi="Times New Roman" w:cs="Times New Roman"/>
          <w:sz w:val="24"/>
          <w:szCs w:val="24"/>
        </w:rPr>
        <w:t xml:space="preserve">, juntos, nos espaços e tempos imprevistos da escola. E, assim, o professor, pode tornar-se contemporâneo enquanto o </w:t>
      </w:r>
      <w:r w:rsidRPr="004E23C5">
        <w:rPr>
          <w:rFonts w:ascii="Times New Roman" w:hAnsi="Times New Roman" w:cs="Times New Roman"/>
          <w:i/>
          <w:iCs/>
          <w:sz w:val="24"/>
          <w:szCs w:val="24"/>
        </w:rPr>
        <w:t>efeito</w:t>
      </w:r>
      <w:r w:rsidRPr="004E23C5">
        <w:rPr>
          <w:rFonts w:ascii="Times New Roman" w:hAnsi="Times New Roman" w:cs="Times New Roman"/>
          <w:sz w:val="24"/>
          <w:szCs w:val="24"/>
        </w:rPr>
        <w:t xml:space="preserve"> de um trabalho do pensamento, ou de preparação, com tudo o que ele tem ao seu redor (Deleuze, 2007).</w:t>
      </w:r>
    </w:p>
    <w:p w:rsidR="0051157F" w:rsidRPr="004E23C5" w:rsidRDefault="0051157F" w:rsidP="00CF34CC">
      <w:pPr>
        <w:spacing w:after="0" w:line="360" w:lineRule="auto"/>
        <w:ind w:firstLine="708"/>
        <w:jc w:val="both"/>
        <w:rPr>
          <w:rFonts w:ascii="Times New Roman" w:hAnsi="Times New Roman" w:cs="Times New Roman"/>
          <w:sz w:val="24"/>
          <w:szCs w:val="24"/>
        </w:rPr>
      </w:pPr>
      <w:r w:rsidRPr="004E23C5">
        <w:rPr>
          <w:rFonts w:ascii="Times New Roman" w:hAnsi="Times New Roman" w:cs="Times New Roman"/>
          <w:sz w:val="24"/>
          <w:szCs w:val="24"/>
        </w:rPr>
        <w:t xml:space="preserve">Mesmo em clichês, o </w:t>
      </w:r>
      <w:r w:rsidRPr="004E23C5">
        <w:rPr>
          <w:rFonts w:ascii="Times New Roman" w:hAnsi="Times New Roman" w:cs="Times New Roman"/>
          <w:i/>
          <w:iCs/>
          <w:sz w:val="24"/>
          <w:szCs w:val="24"/>
        </w:rPr>
        <w:t>professor contemporâneo</w:t>
      </w:r>
      <w:r w:rsidRPr="004E23C5">
        <w:rPr>
          <w:rFonts w:ascii="Times New Roman" w:hAnsi="Times New Roman" w:cs="Times New Roman"/>
          <w:sz w:val="24"/>
          <w:szCs w:val="24"/>
        </w:rPr>
        <w:t xml:space="preserve"> pode encontrar possibilidades de fazer obra de arte na sala de aula e na escola. Pode estar aí, dir-se-ia, a potencialidade da sensibilidade aos signos do aprender em um espaço considerado. Todo o caminho, até aqui trilha</w:t>
      </w:r>
      <w:r>
        <w:rPr>
          <w:rFonts w:ascii="Times New Roman" w:hAnsi="Times New Roman" w:cs="Times New Roman"/>
          <w:sz w:val="24"/>
          <w:szCs w:val="24"/>
        </w:rPr>
        <w:t xml:space="preserve">do, precisou dos dados ― conteúdos </w:t>
      </w:r>
      <w:r w:rsidRPr="004E23C5">
        <w:rPr>
          <w:rFonts w:ascii="Times New Roman" w:hAnsi="Times New Roman" w:cs="Times New Roman"/>
          <w:sz w:val="24"/>
          <w:szCs w:val="24"/>
        </w:rPr>
        <w:t xml:space="preserve">necessários ao aprendizado ―, enquanto mundanidade do conhecimento. Da mesma forma, o aprendizado não se vislumbraria sem eles enquanto </w:t>
      </w:r>
      <w:r w:rsidRPr="004E23C5">
        <w:rPr>
          <w:rFonts w:ascii="Times New Roman" w:hAnsi="Times New Roman" w:cs="Times New Roman"/>
          <w:i/>
          <w:iCs/>
          <w:sz w:val="24"/>
          <w:szCs w:val="24"/>
        </w:rPr>
        <w:t>efeito</w:t>
      </w:r>
      <w:r w:rsidRPr="004E23C5">
        <w:rPr>
          <w:rFonts w:ascii="Times New Roman" w:hAnsi="Times New Roman" w:cs="Times New Roman"/>
          <w:sz w:val="24"/>
          <w:szCs w:val="24"/>
        </w:rPr>
        <w:t xml:space="preserve"> de um desdobramento ― coisas que ao acaso vγo se chocando ―, possibilidades de revelação do aprender-acontecimento (Deleuze, 2011)</w:t>
      </w:r>
      <w:r w:rsidRPr="004E23C5">
        <w:rPr>
          <w:rFonts w:ascii="Times New Roman" w:hAnsi="Times New Roman" w:cs="Times New Roman"/>
          <w:i/>
          <w:iCs/>
          <w:sz w:val="24"/>
          <w:szCs w:val="24"/>
        </w:rPr>
        <w:t xml:space="preserve">. </w:t>
      </w:r>
      <w:r>
        <w:rPr>
          <w:rFonts w:ascii="Times New Roman" w:hAnsi="Times New Roman" w:cs="Times New Roman"/>
          <w:sz w:val="24"/>
          <w:szCs w:val="24"/>
        </w:rPr>
        <w:t>Desde então, vislumbramos na</w:t>
      </w:r>
      <w:r w:rsidRPr="004E23C5">
        <w:rPr>
          <w:rFonts w:ascii="Times New Roman" w:hAnsi="Times New Roman" w:cs="Times New Roman"/>
          <w:sz w:val="24"/>
          <w:szCs w:val="24"/>
        </w:rPr>
        <w:t xml:space="preserve"> alegria da revelação o correlato da ação enquanto decifração de signos (Deleuze, 1997). Afinal, onde se dá a criação além de em nós mesmos?</w:t>
      </w:r>
    </w:p>
    <w:p w:rsidR="0051157F" w:rsidRPr="004E23C5" w:rsidRDefault="0051157F" w:rsidP="005C56DC">
      <w:pPr>
        <w:spacing w:line="240" w:lineRule="auto"/>
        <w:jc w:val="both"/>
        <w:rPr>
          <w:rFonts w:ascii="Times New Roman" w:hAnsi="Times New Roman" w:cs="Times New Roman"/>
          <w:sz w:val="24"/>
          <w:szCs w:val="24"/>
        </w:rPr>
      </w:pPr>
    </w:p>
    <w:p w:rsidR="0051157F" w:rsidRPr="004E23C5" w:rsidRDefault="0051157F" w:rsidP="005C56DC">
      <w:pPr>
        <w:spacing w:line="240" w:lineRule="auto"/>
        <w:jc w:val="both"/>
        <w:rPr>
          <w:rFonts w:ascii="Times New Roman" w:hAnsi="Times New Roman" w:cs="Times New Roman"/>
          <w:b/>
          <w:bCs/>
          <w:sz w:val="24"/>
          <w:szCs w:val="24"/>
        </w:rPr>
      </w:pPr>
      <w:r w:rsidRPr="004E23C5">
        <w:rPr>
          <w:rFonts w:ascii="Times New Roman" w:hAnsi="Times New Roman" w:cs="Times New Roman"/>
          <w:b/>
          <w:bCs/>
          <w:sz w:val="24"/>
          <w:szCs w:val="24"/>
        </w:rPr>
        <w:t xml:space="preserve">REFERÊNCIAS </w:t>
      </w:r>
    </w:p>
    <w:p w:rsidR="0051157F" w:rsidRPr="004E23C5" w:rsidRDefault="0051157F" w:rsidP="009002B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AGAMBEN, G</w:t>
      </w:r>
      <w:r w:rsidRPr="004E23C5">
        <w:rPr>
          <w:rFonts w:ascii="Times New Roman" w:hAnsi="Times New Roman" w:cs="Times New Roman"/>
          <w:sz w:val="24"/>
          <w:szCs w:val="24"/>
        </w:rPr>
        <w:t xml:space="preserve">. </w:t>
      </w:r>
      <w:r w:rsidRPr="006B59BE">
        <w:rPr>
          <w:rFonts w:ascii="Times New Roman" w:hAnsi="Times New Roman" w:cs="Times New Roman"/>
          <w:b/>
          <w:bCs/>
          <w:sz w:val="24"/>
          <w:szCs w:val="24"/>
        </w:rPr>
        <w:t>A comunidade que vem</w:t>
      </w:r>
      <w:r w:rsidRPr="004E23C5">
        <w:rPr>
          <w:rFonts w:ascii="Times New Roman" w:hAnsi="Times New Roman" w:cs="Times New Roman"/>
          <w:sz w:val="24"/>
          <w:szCs w:val="24"/>
        </w:rPr>
        <w:t>. Tradução e notas Cláudio Oliveira. Belo Horizonte: Autêntica Editora, 2013.</w:t>
      </w:r>
    </w:p>
    <w:p w:rsidR="0051157F" w:rsidRPr="004E23C5" w:rsidRDefault="0051157F" w:rsidP="009002B6">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 xml:space="preserve">AGAMBEN, G. </w:t>
      </w:r>
      <w:r w:rsidRPr="006B59BE">
        <w:rPr>
          <w:rFonts w:ascii="Times New Roman" w:hAnsi="Times New Roman" w:cs="Times New Roman"/>
          <w:b/>
          <w:bCs/>
          <w:sz w:val="24"/>
          <w:szCs w:val="24"/>
        </w:rPr>
        <w:t>O que é o contemporâneo?</w:t>
      </w:r>
      <w:r w:rsidRPr="00E503E2">
        <w:rPr>
          <w:rFonts w:ascii="Times New Roman" w:hAnsi="Times New Roman" w:cs="Times New Roman"/>
          <w:sz w:val="24"/>
          <w:szCs w:val="24"/>
        </w:rPr>
        <w:t xml:space="preserve"> </w:t>
      </w:r>
      <w:r w:rsidRPr="004E23C5">
        <w:rPr>
          <w:rFonts w:ascii="Times New Roman" w:hAnsi="Times New Roman" w:cs="Times New Roman"/>
          <w:sz w:val="24"/>
          <w:szCs w:val="24"/>
        </w:rPr>
        <w:t>E outros ensaios. Tradução Vinícius NicastroHonesko. Chapecó: Argos, 2009.</w:t>
      </w:r>
    </w:p>
    <w:p w:rsidR="0051157F" w:rsidRPr="004E23C5" w:rsidRDefault="0051157F" w:rsidP="009002B6">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BENJAMIN, W</w:t>
      </w:r>
      <w:r>
        <w:rPr>
          <w:rFonts w:ascii="Times New Roman" w:hAnsi="Times New Roman" w:cs="Times New Roman"/>
          <w:sz w:val="24"/>
          <w:szCs w:val="24"/>
        </w:rPr>
        <w:t>.</w:t>
      </w:r>
      <w:r w:rsidRPr="004E23C5">
        <w:rPr>
          <w:rFonts w:ascii="Times New Roman" w:hAnsi="Times New Roman" w:cs="Times New Roman"/>
          <w:sz w:val="24"/>
          <w:szCs w:val="24"/>
        </w:rPr>
        <w:t xml:space="preserve"> Experiência.</w:t>
      </w:r>
      <w:r>
        <w:rPr>
          <w:rFonts w:ascii="Times New Roman" w:hAnsi="Times New Roman" w:cs="Times New Roman"/>
          <w:sz w:val="24"/>
          <w:szCs w:val="24"/>
        </w:rPr>
        <w:t xml:space="preserve"> In: </w:t>
      </w:r>
      <w:r w:rsidRPr="006B59BE">
        <w:rPr>
          <w:rFonts w:ascii="Times New Roman" w:hAnsi="Times New Roman" w:cs="Times New Roman"/>
          <w:b/>
          <w:bCs/>
          <w:sz w:val="24"/>
          <w:szCs w:val="24"/>
        </w:rPr>
        <w:t>Reflexões sobre a criança, o brinquedo e a educação</w:t>
      </w:r>
      <w:r w:rsidRPr="00E503E2">
        <w:rPr>
          <w:rFonts w:ascii="Times New Roman" w:hAnsi="Times New Roman" w:cs="Times New Roman"/>
          <w:i/>
          <w:iCs/>
          <w:sz w:val="24"/>
          <w:szCs w:val="24"/>
        </w:rPr>
        <w:t>.</w:t>
      </w:r>
      <w:r w:rsidRPr="004E23C5">
        <w:rPr>
          <w:rFonts w:ascii="Times New Roman" w:hAnsi="Times New Roman" w:cs="Times New Roman"/>
          <w:sz w:val="24"/>
          <w:szCs w:val="24"/>
        </w:rPr>
        <w:t xml:space="preserve"> Tradução Marcus Vinicius Mazzari. São Pau</w:t>
      </w:r>
      <w:r>
        <w:rPr>
          <w:rFonts w:ascii="Times New Roman" w:hAnsi="Times New Roman" w:cs="Times New Roman"/>
          <w:sz w:val="24"/>
          <w:szCs w:val="24"/>
        </w:rPr>
        <w:t>lo: Editora 34, p</w:t>
      </w:r>
      <w:r w:rsidRPr="004E23C5">
        <w:rPr>
          <w:rFonts w:ascii="Times New Roman" w:hAnsi="Times New Roman" w:cs="Times New Roman"/>
          <w:sz w:val="24"/>
          <w:szCs w:val="24"/>
        </w:rPr>
        <w:t>. 21-26</w:t>
      </w:r>
      <w:r>
        <w:rPr>
          <w:rFonts w:ascii="Times New Roman" w:hAnsi="Times New Roman" w:cs="Times New Roman"/>
          <w:sz w:val="24"/>
          <w:szCs w:val="24"/>
        </w:rPr>
        <w:t>, 2009.</w:t>
      </w:r>
    </w:p>
    <w:p w:rsidR="0051157F" w:rsidRPr="004E23C5" w:rsidRDefault="0051157F" w:rsidP="009002B6">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 xml:space="preserve">CALVINO, Í. </w:t>
      </w:r>
      <w:r w:rsidRPr="006B59BE">
        <w:rPr>
          <w:rFonts w:ascii="Times New Roman" w:hAnsi="Times New Roman" w:cs="Times New Roman"/>
          <w:b/>
          <w:bCs/>
          <w:sz w:val="24"/>
          <w:szCs w:val="24"/>
        </w:rPr>
        <w:t>Sob o sol-jaguar</w:t>
      </w:r>
      <w:r w:rsidRPr="004E23C5">
        <w:rPr>
          <w:rFonts w:ascii="Times New Roman" w:hAnsi="Times New Roman" w:cs="Times New Roman"/>
          <w:sz w:val="24"/>
          <w:szCs w:val="24"/>
        </w:rPr>
        <w:t>. Tradução de Nilson Moulin. São Paulo:</w:t>
      </w:r>
      <w:r>
        <w:rPr>
          <w:rFonts w:ascii="Times New Roman" w:hAnsi="Times New Roman" w:cs="Times New Roman"/>
          <w:sz w:val="24"/>
          <w:szCs w:val="24"/>
        </w:rPr>
        <w:t xml:space="preserve"> </w:t>
      </w:r>
      <w:r w:rsidRPr="004E23C5">
        <w:rPr>
          <w:rFonts w:ascii="Times New Roman" w:hAnsi="Times New Roman" w:cs="Times New Roman"/>
          <w:sz w:val="24"/>
          <w:szCs w:val="24"/>
        </w:rPr>
        <w:t>Companhia das Letras, 1995.</w:t>
      </w:r>
    </w:p>
    <w:p w:rsidR="0051157F" w:rsidRPr="004E23C5" w:rsidRDefault="0051157F" w:rsidP="009002B6">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CALVINO, Í</w:t>
      </w:r>
      <w:r>
        <w:rPr>
          <w:rFonts w:ascii="Times New Roman" w:hAnsi="Times New Roman" w:cs="Times New Roman"/>
          <w:sz w:val="24"/>
          <w:szCs w:val="24"/>
        </w:rPr>
        <w:t>.</w:t>
      </w:r>
      <w:r w:rsidRPr="004E23C5">
        <w:rPr>
          <w:rFonts w:ascii="Times New Roman" w:hAnsi="Times New Roman" w:cs="Times New Roman"/>
          <w:sz w:val="24"/>
          <w:szCs w:val="24"/>
        </w:rPr>
        <w:t xml:space="preserve"> </w:t>
      </w:r>
      <w:r w:rsidRPr="006B59BE">
        <w:rPr>
          <w:rFonts w:ascii="Times New Roman" w:hAnsi="Times New Roman" w:cs="Times New Roman"/>
          <w:b/>
          <w:bCs/>
          <w:sz w:val="24"/>
          <w:szCs w:val="24"/>
        </w:rPr>
        <w:t>Todas as cosmicômicas</w:t>
      </w:r>
      <w:r w:rsidRPr="004E23C5">
        <w:rPr>
          <w:rFonts w:ascii="Times New Roman" w:hAnsi="Times New Roman" w:cs="Times New Roman"/>
          <w:sz w:val="24"/>
          <w:szCs w:val="24"/>
        </w:rPr>
        <w:t>. Tradução de Ivo Barroso e Roberta Barni. São Paulo: Companhia das Letras, 2007.</w:t>
      </w:r>
    </w:p>
    <w:p w:rsidR="0051157F" w:rsidRPr="004E23C5" w:rsidRDefault="0051157F" w:rsidP="009002B6">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CORAZZA, S</w:t>
      </w:r>
      <w:r>
        <w:rPr>
          <w:rFonts w:ascii="Times New Roman" w:hAnsi="Times New Roman" w:cs="Times New Roman"/>
          <w:sz w:val="24"/>
          <w:szCs w:val="24"/>
        </w:rPr>
        <w:t>.</w:t>
      </w:r>
      <w:r w:rsidRPr="004E23C5">
        <w:rPr>
          <w:rFonts w:ascii="Times New Roman" w:hAnsi="Times New Roman" w:cs="Times New Roman"/>
          <w:sz w:val="24"/>
          <w:szCs w:val="24"/>
        </w:rPr>
        <w:t xml:space="preserve"> M. Para pensar, pesquisar e artistar a educação: sem ensaio não há inspiração. </w:t>
      </w:r>
      <w:r>
        <w:rPr>
          <w:rFonts w:ascii="Times New Roman" w:hAnsi="Times New Roman" w:cs="Times New Roman"/>
          <w:sz w:val="24"/>
          <w:szCs w:val="24"/>
        </w:rPr>
        <w:t xml:space="preserve">In: </w:t>
      </w:r>
      <w:r w:rsidRPr="006B59BE">
        <w:rPr>
          <w:rFonts w:ascii="Times New Roman" w:hAnsi="Times New Roman" w:cs="Times New Roman"/>
          <w:b/>
          <w:bCs/>
          <w:sz w:val="24"/>
          <w:szCs w:val="24"/>
        </w:rPr>
        <w:t>Educação</w:t>
      </w:r>
      <w:r w:rsidRPr="004E23C5">
        <w:rPr>
          <w:rFonts w:ascii="Times New Roman" w:hAnsi="Times New Roman" w:cs="Times New Roman"/>
          <w:sz w:val="24"/>
          <w:szCs w:val="24"/>
        </w:rPr>
        <w:t>,</w:t>
      </w:r>
      <w:r>
        <w:rPr>
          <w:rFonts w:ascii="Times New Roman" w:hAnsi="Times New Roman" w:cs="Times New Roman"/>
          <w:sz w:val="24"/>
          <w:szCs w:val="24"/>
        </w:rPr>
        <w:t xml:space="preserve"> </w:t>
      </w:r>
      <w:r w:rsidRPr="004E23C5">
        <w:rPr>
          <w:rFonts w:ascii="Times New Roman" w:hAnsi="Times New Roman" w:cs="Times New Roman"/>
          <w:sz w:val="24"/>
          <w:szCs w:val="24"/>
        </w:rPr>
        <w:t>São Paulo: Segmento, v. 6, p. 68-73, 2007.</w:t>
      </w:r>
    </w:p>
    <w:p w:rsidR="0051157F" w:rsidRPr="004E23C5" w:rsidRDefault="0051157F" w:rsidP="009002B6">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DELEUZE, G</w:t>
      </w:r>
      <w:r>
        <w:rPr>
          <w:rFonts w:ascii="Times New Roman" w:hAnsi="Times New Roman" w:cs="Times New Roman"/>
          <w:sz w:val="24"/>
          <w:szCs w:val="24"/>
        </w:rPr>
        <w:t>.</w:t>
      </w:r>
      <w:r w:rsidRPr="004E23C5">
        <w:rPr>
          <w:rFonts w:ascii="Times New Roman" w:hAnsi="Times New Roman" w:cs="Times New Roman"/>
          <w:sz w:val="24"/>
          <w:szCs w:val="24"/>
        </w:rPr>
        <w:t xml:space="preserve"> Spinoza e as três éticas. Tradução Peter PálPelbart. </w:t>
      </w:r>
      <w:r>
        <w:rPr>
          <w:rFonts w:ascii="Times New Roman" w:hAnsi="Times New Roman" w:cs="Times New Roman"/>
          <w:sz w:val="24"/>
          <w:szCs w:val="24"/>
        </w:rPr>
        <w:t xml:space="preserve">In: </w:t>
      </w:r>
      <w:r w:rsidRPr="006B59BE">
        <w:rPr>
          <w:rFonts w:ascii="Times New Roman" w:hAnsi="Times New Roman" w:cs="Times New Roman"/>
          <w:b/>
          <w:bCs/>
          <w:sz w:val="24"/>
          <w:szCs w:val="24"/>
        </w:rPr>
        <w:t>Crítica e clínica</w:t>
      </w:r>
      <w:r>
        <w:rPr>
          <w:rFonts w:ascii="Times New Roman" w:hAnsi="Times New Roman" w:cs="Times New Roman"/>
          <w:sz w:val="24"/>
          <w:szCs w:val="24"/>
        </w:rPr>
        <w:t xml:space="preserve">. São Paulo: editora 34, p.156-170, 1997. </w:t>
      </w:r>
    </w:p>
    <w:p w:rsidR="0051157F" w:rsidRPr="004E23C5" w:rsidRDefault="0051157F" w:rsidP="009002B6">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 xml:space="preserve">DELEUZE, G. </w:t>
      </w:r>
      <w:r w:rsidRPr="006B59BE">
        <w:rPr>
          <w:rFonts w:ascii="Times New Roman" w:hAnsi="Times New Roman" w:cs="Times New Roman"/>
          <w:b/>
          <w:bCs/>
          <w:sz w:val="24"/>
          <w:szCs w:val="24"/>
        </w:rPr>
        <w:t>Espinosa</w:t>
      </w:r>
      <w:r w:rsidRPr="00E503E2">
        <w:rPr>
          <w:rFonts w:ascii="Times New Roman" w:hAnsi="Times New Roman" w:cs="Times New Roman"/>
          <w:sz w:val="24"/>
          <w:szCs w:val="24"/>
        </w:rPr>
        <w:t>:</w:t>
      </w:r>
      <w:r>
        <w:rPr>
          <w:rFonts w:ascii="Times New Roman" w:hAnsi="Times New Roman" w:cs="Times New Roman"/>
          <w:sz w:val="24"/>
          <w:szCs w:val="24"/>
        </w:rPr>
        <w:t xml:space="preserve"> </w:t>
      </w:r>
      <w:r w:rsidRPr="004E23C5">
        <w:rPr>
          <w:rFonts w:ascii="Times New Roman" w:hAnsi="Times New Roman" w:cs="Times New Roman"/>
          <w:sz w:val="24"/>
          <w:szCs w:val="24"/>
        </w:rPr>
        <w:t>filosofia prática. Tradução de Daniel Lins e Fabien Pascal Lins. São Paulo: Escuta, 2002.</w:t>
      </w:r>
    </w:p>
    <w:p w:rsidR="0051157F" w:rsidRPr="004E23C5" w:rsidRDefault="0051157F" w:rsidP="009002B6">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 xml:space="preserve">DELEUZE, G. </w:t>
      </w:r>
      <w:r w:rsidRPr="006B59BE">
        <w:rPr>
          <w:rFonts w:ascii="Times New Roman" w:hAnsi="Times New Roman" w:cs="Times New Roman"/>
          <w:b/>
          <w:bCs/>
          <w:sz w:val="24"/>
          <w:szCs w:val="24"/>
        </w:rPr>
        <w:t>Proust e os signos</w:t>
      </w:r>
      <w:r w:rsidRPr="004E23C5">
        <w:rPr>
          <w:rFonts w:ascii="Times New Roman" w:hAnsi="Times New Roman" w:cs="Times New Roman"/>
          <w:sz w:val="24"/>
          <w:szCs w:val="24"/>
        </w:rPr>
        <w:t>. Tradução de Antonio Carlos Piquet e Roberto Machado. 2. ed. Rio de Jan</w:t>
      </w:r>
      <w:r>
        <w:rPr>
          <w:rFonts w:ascii="Times New Roman" w:hAnsi="Times New Roman" w:cs="Times New Roman"/>
          <w:sz w:val="24"/>
          <w:szCs w:val="24"/>
        </w:rPr>
        <w:t>eiro: Forense Universitária, 20</w:t>
      </w:r>
      <w:r w:rsidRPr="004E23C5">
        <w:rPr>
          <w:rFonts w:ascii="Times New Roman" w:hAnsi="Times New Roman" w:cs="Times New Roman"/>
          <w:sz w:val="24"/>
          <w:szCs w:val="24"/>
        </w:rPr>
        <w:t>0</w:t>
      </w:r>
      <w:r>
        <w:rPr>
          <w:rFonts w:ascii="Times New Roman" w:hAnsi="Times New Roman" w:cs="Times New Roman"/>
          <w:sz w:val="24"/>
          <w:szCs w:val="24"/>
        </w:rPr>
        <w:t>3</w:t>
      </w:r>
      <w:r w:rsidRPr="004E23C5">
        <w:rPr>
          <w:rFonts w:ascii="Times New Roman" w:hAnsi="Times New Roman" w:cs="Times New Roman"/>
          <w:sz w:val="24"/>
          <w:szCs w:val="24"/>
        </w:rPr>
        <w:t>.</w:t>
      </w:r>
    </w:p>
    <w:p w:rsidR="0051157F" w:rsidRPr="004E23C5" w:rsidRDefault="0051157F" w:rsidP="006B59BE">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 xml:space="preserve">DELEUZE, G. </w:t>
      </w:r>
      <w:r w:rsidRPr="006B59BE">
        <w:rPr>
          <w:rFonts w:ascii="Times New Roman" w:hAnsi="Times New Roman" w:cs="Times New Roman"/>
          <w:b/>
          <w:bCs/>
          <w:sz w:val="24"/>
          <w:szCs w:val="24"/>
        </w:rPr>
        <w:t>Francis Bacon</w:t>
      </w:r>
      <w:r w:rsidRPr="004E23C5">
        <w:rPr>
          <w:rFonts w:ascii="Times New Roman" w:hAnsi="Times New Roman" w:cs="Times New Roman"/>
          <w:sz w:val="24"/>
          <w:szCs w:val="24"/>
        </w:rPr>
        <w:t>: lógica da sensação. Tradução de Roberto Machado. Rio de Janeiro: Jorge Zahar Ed., 2007.</w:t>
      </w:r>
    </w:p>
    <w:p w:rsidR="0051157F" w:rsidRPr="004E23C5" w:rsidRDefault="0051157F" w:rsidP="009002B6">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 xml:space="preserve">DELEUZE, G. </w:t>
      </w:r>
      <w:r w:rsidRPr="006B59BE">
        <w:rPr>
          <w:rFonts w:ascii="Times New Roman" w:hAnsi="Times New Roman" w:cs="Times New Roman"/>
          <w:b/>
          <w:bCs/>
          <w:sz w:val="24"/>
          <w:szCs w:val="24"/>
        </w:rPr>
        <w:t>Sobre o teatro</w:t>
      </w:r>
      <w:r w:rsidRPr="004E23C5">
        <w:rPr>
          <w:rFonts w:ascii="Times New Roman" w:hAnsi="Times New Roman" w:cs="Times New Roman"/>
          <w:sz w:val="24"/>
          <w:szCs w:val="24"/>
        </w:rPr>
        <w:t>: um manifesto de menos, o esgotado. Tradução de Fátima Saadi, Ovídio de Abreu e Roberto Machado. Rio de Janeiro: Jorge Zahar, 2010.</w:t>
      </w:r>
    </w:p>
    <w:p w:rsidR="0051157F" w:rsidRPr="004E23C5" w:rsidRDefault="0051157F" w:rsidP="009002B6">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DELEUZE, G.</w:t>
      </w:r>
      <w:r w:rsidRPr="009002B6">
        <w:rPr>
          <w:rFonts w:ascii="Times New Roman" w:hAnsi="Times New Roman" w:cs="Times New Roman"/>
          <w:i/>
          <w:iCs/>
          <w:sz w:val="24"/>
          <w:szCs w:val="24"/>
        </w:rPr>
        <w:t xml:space="preserve"> </w:t>
      </w:r>
      <w:r w:rsidRPr="006B59BE">
        <w:rPr>
          <w:rFonts w:ascii="Times New Roman" w:hAnsi="Times New Roman" w:cs="Times New Roman"/>
          <w:b/>
          <w:bCs/>
          <w:sz w:val="24"/>
          <w:szCs w:val="24"/>
        </w:rPr>
        <w:t>Lógica do sentido</w:t>
      </w:r>
      <w:r w:rsidRPr="004E23C5">
        <w:rPr>
          <w:rFonts w:ascii="Times New Roman" w:hAnsi="Times New Roman" w:cs="Times New Roman"/>
          <w:sz w:val="24"/>
          <w:szCs w:val="24"/>
        </w:rPr>
        <w:t>. Tradução de Luiz Roberto Salinas Fortes. São Paulo: Perspectiva, 2011.</w:t>
      </w:r>
    </w:p>
    <w:p w:rsidR="0051157F" w:rsidRPr="004E23C5" w:rsidRDefault="0051157F" w:rsidP="009002B6">
      <w:pPr>
        <w:spacing w:after="0" w:line="360" w:lineRule="auto"/>
        <w:ind w:right="17"/>
        <w:jc w:val="both"/>
        <w:rPr>
          <w:rFonts w:ascii="Times New Roman" w:hAnsi="Times New Roman" w:cs="Times New Roman"/>
          <w:sz w:val="24"/>
          <w:szCs w:val="24"/>
        </w:rPr>
      </w:pPr>
      <w:r w:rsidRPr="004E23C5">
        <w:rPr>
          <w:rFonts w:ascii="Times New Roman" w:hAnsi="Times New Roman" w:cs="Times New Roman"/>
          <w:sz w:val="24"/>
          <w:szCs w:val="24"/>
        </w:rPr>
        <w:t xml:space="preserve">GALLO, S. O problema e a experiência do pensamento: implicações para o ensino da filosofia. </w:t>
      </w:r>
      <w:r>
        <w:rPr>
          <w:rFonts w:ascii="Times New Roman" w:hAnsi="Times New Roman" w:cs="Times New Roman"/>
          <w:sz w:val="24"/>
          <w:szCs w:val="24"/>
        </w:rPr>
        <w:t xml:space="preserve">In: </w:t>
      </w:r>
      <w:r w:rsidRPr="004E23C5">
        <w:rPr>
          <w:rFonts w:ascii="Times New Roman" w:hAnsi="Times New Roman" w:cs="Times New Roman"/>
          <w:sz w:val="24"/>
          <w:szCs w:val="24"/>
        </w:rPr>
        <w:t>BORBA</w:t>
      </w:r>
      <w:r>
        <w:rPr>
          <w:rFonts w:ascii="Times New Roman" w:hAnsi="Times New Roman" w:cs="Times New Roman"/>
          <w:sz w:val="24"/>
          <w:szCs w:val="24"/>
        </w:rPr>
        <w:t xml:space="preserve">, </w:t>
      </w:r>
      <w:r w:rsidRPr="004E23C5">
        <w:rPr>
          <w:rFonts w:ascii="Times New Roman" w:hAnsi="Times New Roman" w:cs="Times New Roman"/>
          <w:sz w:val="24"/>
          <w:szCs w:val="24"/>
        </w:rPr>
        <w:t>S</w:t>
      </w:r>
      <w:r>
        <w:rPr>
          <w:rFonts w:ascii="Times New Roman" w:hAnsi="Times New Roman" w:cs="Times New Roman"/>
          <w:sz w:val="24"/>
          <w:szCs w:val="24"/>
        </w:rPr>
        <w:t>.;</w:t>
      </w:r>
      <w:r w:rsidRPr="004E23C5">
        <w:rPr>
          <w:rFonts w:ascii="Times New Roman" w:hAnsi="Times New Roman" w:cs="Times New Roman"/>
          <w:sz w:val="24"/>
          <w:szCs w:val="24"/>
        </w:rPr>
        <w:t xml:space="preserve"> KOHAN</w:t>
      </w:r>
      <w:r>
        <w:rPr>
          <w:rFonts w:ascii="Times New Roman" w:hAnsi="Times New Roman" w:cs="Times New Roman"/>
          <w:sz w:val="24"/>
          <w:szCs w:val="24"/>
        </w:rPr>
        <w:t xml:space="preserve">, </w:t>
      </w:r>
      <w:r w:rsidRPr="004E23C5">
        <w:rPr>
          <w:rFonts w:ascii="Times New Roman" w:hAnsi="Times New Roman" w:cs="Times New Roman"/>
          <w:sz w:val="24"/>
          <w:szCs w:val="24"/>
        </w:rPr>
        <w:t>W</w:t>
      </w:r>
      <w:r>
        <w:rPr>
          <w:rFonts w:ascii="Times New Roman" w:hAnsi="Times New Roman" w:cs="Times New Roman"/>
          <w:sz w:val="24"/>
          <w:szCs w:val="24"/>
        </w:rPr>
        <w:t>. O.</w:t>
      </w:r>
      <w:r w:rsidRPr="004E23C5">
        <w:rPr>
          <w:rFonts w:ascii="Times New Roman" w:hAnsi="Times New Roman" w:cs="Times New Roman"/>
          <w:sz w:val="24"/>
          <w:szCs w:val="24"/>
        </w:rPr>
        <w:t xml:space="preserve">(Orgs.). </w:t>
      </w:r>
      <w:r w:rsidRPr="006B59BE">
        <w:rPr>
          <w:rFonts w:ascii="Times New Roman" w:hAnsi="Times New Roman" w:cs="Times New Roman"/>
          <w:b/>
          <w:bCs/>
          <w:sz w:val="24"/>
          <w:szCs w:val="24"/>
        </w:rPr>
        <w:t>Filosofia, aprendizagem e experiência</w:t>
      </w:r>
      <w:r w:rsidRPr="009002B6">
        <w:rPr>
          <w:rFonts w:ascii="Times New Roman" w:hAnsi="Times New Roman" w:cs="Times New Roman"/>
          <w:i/>
          <w:iCs/>
          <w:sz w:val="24"/>
          <w:szCs w:val="24"/>
        </w:rPr>
        <w:t>.</w:t>
      </w:r>
      <w:r w:rsidRPr="004E23C5">
        <w:rPr>
          <w:rFonts w:ascii="Times New Roman" w:hAnsi="Times New Roman" w:cs="Times New Roman"/>
          <w:sz w:val="24"/>
          <w:szCs w:val="24"/>
        </w:rPr>
        <w:t xml:space="preserve"> Belo Horizonte: Autêntica, p. 115-130</w:t>
      </w:r>
      <w:r>
        <w:rPr>
          <w:rFonts w:ascii="Times New Roman" w:hAnsi="Times New Roman" w:cs="Times New Roman"/>
          <w:sz w:val="24"/>
          <w:szCs w:val="24"/>
        </w:rPr>
        <w:t xml:space="preserve">, </w:t>
      </w:r>
      <w:r w:rsidRPr="004E23C5">
        <w:rPr>
          <w:rFonts w:ascii="Times New Roman" w:hAnsi="Times New Roman" w:cs="Times New Roman"/>
          <w:sz w:val="24"/>
          <w:szCs w:val="24"/>
        </w:rPr>
        <w:t>2008.</w:t>
      </w:r>
    </w:p>
    <w:p w:rsidR="0051157F" w:rsidRPr="004E23C5" w:rsidRDefault="0051157F" w:rsidP="009002B6">
      <w:pPr>
        <w:spacing w:after="0" w:line="360" w:lineRule="auto"/>
        <w:jc w:val="both"/>
        <w:rPr>
          <w:rFonts w:ascii="Times New Roman" w:hAnsi="Times New Roman" w:cs="Times New Roman"/>
          <w:sz w:val="24"/>
          <w:szCs w:val="24"/>
          <w:lang w:eastAsia="pt-BR"/>
        </w:rPr>
      </w:pPr>
      <w:r w:rsidRPr="004E23C5">
        <w:rPr>
          <w:rFonts w:ascii="Times New Roman" w:hAnsi="Times New Roman" w:cs="Times New Roman"/>
          <w:sz w:val="24"/>
          <w:szCs w:val="24"/>
          <w:lang w:eastAsia="pt-BR"/>
        </w:rPr>
        <w:t>KOHAN, W</w:t>
      </w:r>
      <w:r>
        <w:rPr>
          <w:rFonts w:ascii="Times New Roman" w:hAnsi="Times New Roman" w:cs="Times New Roman"/>
          <w:sz w:val="24"/>
          <w:szCs w:val="24"/>
          <w:lang w:eastAsia="pt-BR"/>
        </w:rPr>
        <w:t>. O</w:t>
      </w:r>
      <w:r w:rsidRPr="004E23C5">
        <w:rPr>
          <w:rFonts w:ascii="Times New Roman" w:hAnsi="Times New Roman" w:cs="Times New Roman"/>
          <w:sz w:val="24"/>
          <w:szCs w:val="24"/>
          <w:lang w:eastAsia="pt-BR"/>
        </w:rPr>
        <w:t>. A infância da educação: o conceito devir-criança. KOHAN</w:t>
      </w:r>
      <w:r>
        <w:rPr>
          <w:rFonts w:ascii="Times New Roman" w:hAnsi="Times New Roman" w:cs="Times New Roman"/>
          <w:sz w:val="24"/>
          <w:szCs w:val="24"/>
          <w:lang w:eastAsia="pt-BR"/>
        </w:rPr>
        <w:t xml:space="preserve">, </w:t>
      </w:r>
      <w:r w:rsidRPr="004E23C5">
        <w:rPr>
          <w:rFonts w:ascii="Times New Roman" w:hAnsi="Times New Roman" w:cs="Times New Roman"/>
          <w:sz w:val="24"/>
          <w:szCs w:val="24"/>
          <w:lang w:eastAsia="pt-BR"/>
        </w:rPr>
        <w:t>Walter Omar (Org.).</w:t>
      </w:r>
      <w:r>
        <w:rPr>
          <w:rFonts w:ascii="Times New Roman" w:hAnsi="Times New Roman" w:cs="Times New Roman"/>
          <w:sz w:val="24"/>
          <w:szCs w:val="24"/>
          <w:lang w:eastAsia="pt-BR"/>
        </w:rPr>
        <w:t xml:space="preserve"> In:</w:t>
      </w:r>
      <w:r w:rsidRPr="004E23C5">
        <w:rPr>
          <w:rFonts w:ascii="Times New Roman" w:hAnsi="Times New Roman" w:cs="Times New Roman"/>
          <w:sz w:val="24"/>
          <w:szCs w:val="24"/>
          <w:lang w:eastAsia="pt-BR"/>
        </w:rPr>
        <w:t xml:space="preserve"> </w:t>
      </w:r>
      <w:r w:rsidRPr="006B59BE">
        <w:rPr>
          <w:rFonts w:ascii="Times New Roman" w:hAnsi="Times New Roman" w:cs="Times New Roman"/>
          <w:b/>
          <w:bCs/>
          <w:sz w:val="24"/>
          <w:szCs w:val="24"/>
          <w:lang w:eastAsia="pt-BR"/>
        </w:rPr>
        <w:t>Lugares da Infância</w:t>
      </w:r>
      <w:r w:rsidRPr="004E23C5">
        <w:rPr>
          <w:rFonts w:ascii="Times New Roman" w:hAnsi="Times New Roman" w:cs="Times New Roman"/>
          <w:sz w:val="24"/>
          <w:szCs w:val="24"/>
          <w:lang w:eastAsia="pt-BR"/>
        </w:rPr>
        <w:t xml:space="preserve">: filosofia. Rio de Janeiro: DP&amp;A, 2004. P. 51-68. </w:t>
      </w:r>
    </w:p>
    <w:p w:rsidR="0051157F" w:rsidRPr="004E23C5" w:rsidRDefault="0051157F" w:rsidP="009002B6">
      <w:pPr>
        <w:spacing w:after="0" w:line="360" w:lineRule="auto"/>
        <w:jc w:val="both"/>
        <w:rPr>
          <w:rFonts w:ascii="Times New Roman" w:hAnsi="Times New Roman" w:cs="Times New Roman"/>
          <w:sz w:val="24"/>
          <w:szCs w:val="24"/>
        </w:rPr>
      </w:pPr>
      <w:r w:rsidRPr="004E23C5">
        <w:rPr>
          <w:rFonts w:ascii="Times New Roman" w:hAnsi="Times New Roman" w:cs="Times New Roman"/>
          <w:sz w:val="24"/>
          <w:szCs w:val="24"/>
        </w:rPr>
        <w:t>KOHAN, W</w:t>
      </w:r>
      <w:r>
        <w:rPr>
          <w:rFonts w:ascii="Times New Roman" w:hAnsi="Times New Roman" w:cs="Times New Roman"/>
          <w:sz w:val="24"/>
          <w:szCs w:val="24"/>
        </w:rPr>
        <w:t>.</w:t>
      </w:r>
      <w:r w:rsidRPr="004E23C5">
        <w:rPr>
          <w:rFonts w:ascii="Times New Roman" w:hAnsi="Times New Roman" w:cs="Times New Roman"/>
          <w:sz w:val="24"/>
          <w:szCs w:val="24"/>
        </w:rPr>
        <w:t xml:space="preserve"> O. O que pode um professor?</w:t>
      </w:r>
      <w:r>
        <w:rPr>
          <w:rFonts w:ascii="Times New Roman" w:hAnsi="Times New Roman" w:cs="Times New Roman"/>
          <w:sz w:val="24"/>
          <w:szCs w:val="24"/>
        </w:rPr>
        <w:t xml:space="preserve">. In: </w:t>
      </w:r>
      <w:r w:rsidRPr="006B59BE">
        <w:rPr>
          <w:rFonts w:ascii="Times New Roman" w:hAnsi="Times New Roman" w:cs="Times New Roman"/>
          <w:b/>
          <w:bCs/>
          <w:sz w:val="24"/>
          <w:szCs w:val="24"/>
        </w:rPr>
        <w:t>Educação</w:t>
      </w:r>
      <w:r w:rsidRPr="009002B6">
        <w:rPr>
          <w:rFonts w:ascii="Times New Roman" w:hAnsi="Times New Roman" w:cs="Times New Roman"/>
          <w:sz w:val="24"/>
          <w:szCs w:val="24"/>
        </w:rPr>
        <w:t>,</w:t>
      </w:r>
      <w:r w:rsidRPr="004E23C5">
        <w:rPr>
          <w:rFonts w:ascii="Times New Roman" w:hAnsi="Times New Roman" w:cs="Times New Roman"/>
          <w:b/>
          <w:bCs/>
          <w:sz w:val="24"/>
          <w:szCs w:val="24"/>
        </w:rPr>
        <w:t xml:space="preserve"> </w:t>
      </w:r>
      <w:r>
        <w:rPr>
          <w:rFonts w:ascii="Times New Roman" w:hAnsi="Times New Roman" w:cs="Times New Roman"/>
          <w:sz w:val="24"/>
          <w:szCs w:val="24"/>
        </w:rPr>
        <w:t xml:space="preserve">São Paulo: Segmento, </w:t>
      </w:r>
      <w:r w:rsidRPr="004E23C5">
        <w:rPr>
          <w:rFonts w:ascii="Times New Roman" w:hAnsi="Times New Roman" w:cs="Times New Roman"/>
          <w:sz w:val="24"/>
          <w:szCs w:val="24"/>
        </w:rPr>
        <w:t>v.6, p. 48-57, 2007.</w:t>
      </w:r>
    </w:p>
    <w:p w:rsidR="0051157F" w:rsidRPr="004E23C5" w:rsidRDefault="0051157F" w:rsidP="009002B6">
      <w:pPr>
        <w:spacing w:after="0" w:line="360" w:lineRule="auto"/>
        <w:jc w:val="both"/>
        <w:rPr>
          <w:rFonts w:ascii="Times New Roman" w:hAnsi="Times New Roman" w:cs="Times New Roman"/>
        </w:rPr>
      </w:pPr>
      <w:r w:rsidRPr="004E23C5">
        <w:rPr>
          <w:rFonts w:ascii="Times New Roman" w:hAnsi="Times New Roman" w:cs="Times New Roman"/>
          <w:sz w:val="24"/>
          <w:szCs w:val="24"/>
        </w:rPr>
        <w:t>KOHAN, W</w:t>
      </w:r>
      <w:r>
        <w:rPr>
          <w:rFonts w:ascii="Times New Roman" w:hAnsi="Times New Roman" w:cs="Times New Roman"/>
          <w:sz w:val="24"/>
          <w:szCs w:val="24"/>
        </w:rPr>
        <w:t>.</w:t>
      </w:r>
      <w:r w:rsidRPr="004E23C5">
        <w:rPr>
          <w:rFonts w:ascii="Times New Roman" w:hAnsi="Times New Roman" w:cs="Times New Roman"/>
          <w:sz w:val="24"/>
          <w:szCs w:val="24"/>
        </w:rPr>
        <w:t xml:space="preserve"> O. </w:t>
      </w:r>
      <w:r w:rsidRPr="006B59BE">
        <w:rPr>
          <w:rFonts w:ascii="Times New Roman" w:hAnsi="Times New Roman" w:cs="Times New Roman"/>
          <w:b/>
          <w:bCs/>
          <w:sz w:val="24"/>
          <w:szCs w:val="24"/>
        </w:rPr>
        <w:t>O mestre inventor</w:t>
      </w:r>
      <w:r w:rsidRPr="009002B6">
        <w:rPr>
          <w:rFonts w:ascii="Times New Roman" w:hAnsi="Times New Roman" w:cs="Times New Roman"/>
          <w:i/>
          <w:iCs/>
          <w:sz w:val="24"/>
          <w:szCs w:val="24"/>
        </w:rPr>
        <w:t>.</w:t>
      </w:r>
      <w:r w:rsidRPr="004E23C5">
        <w:rPr>
          <w:rFonts w:ascii="Times New Roman" w:hAnsi="Times New Roman" w:cs="Times New Roman"/>
          <w:b/>
          <w:bCs/>
          <w:sz w:val="24"/>
          <w:szCs w:val="24"/>
        </w:rPr>
        <w:t xml:space="preserve"> </w:t>
      </w:r>
      <w:r w:rsidRPr="004E23C5">
        <w:rPr>
          <w:rFonts w:ascii="Times New Roman" w:hAnsi="Times New Roman" w:cs="Times New Roman"/>
          <w:sz w:val="24"/>
          <w:szCs w:val="24"/>
        </w:rPr>
        <w:t>Relatos de um viajante educador. Tradução Hélia Freitas. 1.ed. Belo Horizonte: Autêntica Editora, 2013.</w:t>
      </w:r>
    </w:p>
    <w:p w:rsidR="0051157F" w:rsidRPr="004E23C5" w:rsidRDefault="0051157F" w:rsidP="009002B6">
      <w:pPr>
        <w:autoSpaceDE w:val="0"/>
        <w:spacing w:after="0" w:line="360" w:lineRule="auto"/>
        <w:jc w:val="both"/>
        <w:rPr>
          <w:rFonts w:ascii="Times New Roman" w:hAnsi="Times New Roman" w:cs="Times New Roman"/>
          <w:color w:val="FF0000"/>
          <w:sz w:val="24"/>
          <w:szCs w:val="24"/>
        </w:rPr>
      </w:pPr>
      <w:r w:rsidRPr="004E23C5">
        <w:rPr>
          <w:rFonts w:ascii="Times New Roman" w:hAnsi="Times New Roman" w:cs="Times New Roman"/>
          <w:sz w:val="24"/>
          <w:szCs w:val="24"/>
        </w:rPr>
        <w:t xml:space="preserve">PARNET, C. P de professor. </w:t>
      </w:r>
      <w:r w:rsidRPr="00BC7154">
        <w:rPr>
          <w:rFonts w:ascii="Times New Roman" w:hAnsi="Times New Roman" w:cs="Times New Roman"/>
          <w:sz w:val="24"/>
          <w:szCs w:val="24"/>
          <w:lang w:val="es-ES"/>
        </w:rPr>
        <w:t xml:space="preserve">In: </w:t>
      </w:r>
      <w:r w:rsidRPr="00BC7154">
        <w:rPr>
          <w:rFonts w:ascii="Times New Roman" w:hAnsi="Times New Roman" w:cs="Times New Roman"/>
          <w:b/>
          <w:bCs/>
          <w:sz w:val="24"/>
          <w:szCs w:val="24"/>
          <w:lang w:val="es-ES"/>
        </w:rPr>
        <w:t>L’ ABÉCÉDAIRE de Gilles Deleuze</w:t>
      </w:r>
      <w:r w:rsidRPr="00BC7154">
        <w:rPr>
          <w:rFonts w:ascii="Times New Roman" w:hAnsi="Times New Roman" w:cs="Times New Roman"/>
          <w:sz w:val="24"/>
          <w:szCs w:val="24"/>
          <w:lang w:val="es-ES"/>
        </w:rPr>
        <w:t xml:space="preserve">. </w:t>
      </w:r>
      <w:r w:rsidRPr="004E23C5">
        <w:rPr>
          <w:rFonts w:ascii="Times New Roman" w:hAnsi="Times New Roman" w:cs="Times New Roman"/>
          <w:sz w:val="24"/>
          <w:szCs w:val="24"/>
        </w:rPr>
        <w:t xml:space="preserve">Entrevista com Gilles Deleuze. Editação: Brasil, Ministério de Educação, “TV Escola”. Paris: Éditions Montparnasse, 1997. 1 videocassete, VHS, cor. </w:t>
      </w:r>
    </w:p>
    <w:p w:rsidR="0051157F" w:rsidRPr="004E23C5" w:rsidRDefault="0051157F" w:rsidP="009002B6">
      <w:pPr>
        <w:pStyle w:val="NormalWeb"/>
        <w:spacing w:before="0" w:beforeAutospacing="0" w:after="0" w:afterAutospacing="0" w:line="360" w:lineRule="auto"/>
        <w:jc w:val="both"/>
      </w:pPr>
      <w:r w:rsidRPr="004E23C5">
        <w:t xml:space="preserve">SPINOZA, B. </w:t>
      </w:r>
      <w:r w:rsidRPr="004E23C5">
        <w:rPr>
          <w:b/>
          <w:bCs/>
          <w:color w:val="000000"/>
        </w:rPr>
        <w:t>Ética</w:t>
      </w:r>
      <w:r w:rsidRPr="004E23C5">
        <w:rPr>
          <w:color w:val="000000"/>
        </w:rPr>
        <w:t>. Tradução de Tomaz Tadeu da Silva. Belo Horizonte: Autêntica, 2007.</w:t>
      </w:r>
    </w:p>
    <w:sectPr w:rsidR="0051157F" w:rsidRPr="004E23C5" w:rsidSect="001432F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57F" w:rsidRDefault="0051157F" w:rsidP="00C86332">
      <w:pPr>
        <w:spacing w:after="0" w:line="240" w:lineRule="auto"/>
      </w:pPr>
      <w:r>
        <w:separator/>
      </w:r>
    </w:p>
  </w:endnote>
  <w:endnote w:type="continuationSeparator" w:id="1">
    <w:p w:rsidR="0051157F" w:rsidRDefault="0051157F" w:rsidP="00C863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57F" w:rsidRDefault="0051157F" w:rsidP="00C86332">
      <w:pPr>
        <w:spacing w:after="0" w:line="240" w:lineRule="auto"/>
      </w:pPr>
      <w:r>
        <w:separator/>
      </w:r>
    </w:p>
  </w:footnote>
  <w:footnote w:type="continuationSeparator" w:id="1">
    <w:p w:rsidR="0051157F" w:rsidRDefault="0051157F" w:rsidP="00C86332">
      <w:pPr>
        <w:spacing w:after="0" w:line="240" w:lineRule="auto"/>
      </w:pPr>
      <w:r>
        <w:continuationSeparator/>
      </w:r>
    </w:p>
  </w:footnote>
  <w:footnote w:id="2">
    <w:p w:rsidR="0051157F" w:rsidRDefault="0051157F" w:rsidP="0032575F">
      <w:pPr>
        <w:pStyle w:val="FootnoteText"/>
        <w:jc w:val="both"/>
      </w:pPr>
      <w:r>
        <w:rPr>
          <w:rStyle w:val="FootnoteReference"/>
        </w:rPr>
        <w:footnoteRef/>
      </w:r>
      <w:r>
        <w:rPr>
          <w:rFonts w:ascii="Times New Roman" w:hAnsi="Times New Roman" w:cs="Times New Roman"/>
        </w:rPr>
        <w:t xml:space="preserve">As </w:t>
      </w:r>
      <w:r w:rsidRPr="0032575F">
        <w:rPr>
          <w:rFonts w:ascii="Times New Roman" w:hAnsi="Times New Roman" w:cs="Times New Roman"/>
        </w:rPr>
        <w:t>formas de aprendizagem, aparentemente, produz</w:t>
      </w:r>
      <w:r>
        <w:rPr>
          <w:rFonts w:ascii="Times New Roman" w:hAnsi="Times New Roman" w:cs="Times New Roman"/>
        </w:rPr>
        <w:t>em</w:t>
      </w:r>
      <w:r w:rsidRPr="0032575F">
        <w:rPr>
          <w:rFonts w:ascii="Times New Roman" w:hAnsi="Times New Roman" w:cs="Times New Roman"/>
        </w:rPr>
        <w:t xml:space="preserve"> vínculo</w:t>
      </w:r>
      <w:r>
        <w:rPr>
          <w:rFonts w:ascii="Times New Roman" w:hAnsi="Times New Roman" w:cs="Times New Roman"/>
        </w:rPr>
        <w:t>s</w:t>
      </w:r>
      <w:r w:rsidRPr="0032575F">
        <w:rPr>
          <w:rFonts w:ascii="Times New Roman" w:hAnsi="Times New Roman" w:cs="Times New Roman"/>
        </w:rPr>
        <w:t xml:space="preserve"> entre aquele que ensina e o que o aprendiz aprende, ou seja, o aprendiz só pode aprender aquilo que é ensinado. Assim supomos poder controlar o aprendizado: conduzindo e conduzindo-nos a “pensar o já pensado” (Gallo, 2008, p.116). </w:t>
      </w:r>
      <w:r>
        <w:rPr>
          <w:rFonts w:ascii="Times New Roman" w:hAnsi="Times New Roman" w:cs="Times New Roman"/>
        </w:rPr>
        <w:t>Interessa-nos, aqui, principalmente, uma relação c</w:t>
      </w:r>
      <w:r w:rsidRPr="0032575F">
        <w:rPr>
          <w:rFonts w:ascii="Times New Roman" w:hAnsi="Times New Roman" w:cs="Times New Roman"/>
        </w:rPr>
        <w:t>o</w:t>
      </w:r>
      <w:r>
        <w:rPr>
          <w:rFonts w:ascii="Times New Roman" w:hAnsi="Times New Roman" w:cs="Times New Roman"/>
        </w:rPr>
        <w:t>m o</w:t>
      </w:r>
      <w:r w:rsidRPr="0032575F">
        <w:rPr>
          <w:rFonts w:ascii="Times New Roman" w:hAnsi="Times New Roman" w:cs="Times New Roman"/>
        </w:rPr>
        <w:t xml:space="preserve"> paradoxo implícito que a explicação</w:t>
      </w:r>
      <w:r>
        <w:rPr>
          <w:rFonts w:ascii="Times New Roman" w:hAnsi="Times New Roman" w:cs="Times New Roman"/>
        </w:rPr>
        <w:t xml:space="preserve"> </w:t>
      </w:r>
      <w:r w:rsidRPr="0032575F">
        <w:rPr>
          <w:rFonts w:ascii="Times New Roman" w:hAnsi="Times New Roman" w:cs="Times New Roman"/>
        </w:rPr>
        <w:t>(Rancière, 2007) desenvolve: o da subdivisão ao infinito ― sempre passado-futuro e jamais presente (Deleuze, 2011, p. 78).</w:t>
      </w:r>
      <w:r>
        <w:rPr>
          <w:rFonts w:ascii="Times New Roman" w:hAnsi="Times New Roman" w:cs="Times New Roman"/>
        </w:rPr>
        <w:t xml:space="preserve"> Neste contexto, ela funciona como o hífen necessário às formas da expressão ensino-aprendizagem, uma espécie de ponte que certa forma, suprime, o que acontece no </w:t>
      </w:r>
      <w:r w:rsidRPr="00B92A22">
        <w:rPr>
          <w:rFonts w:ascii="Times New Roman" w:hAnsi="Times New Roman" w:cs="Times New Roman"/>
          <w:i/>
          <w:iCs/>
        </w:rPr>
        <w:t>meio</w:t>
      </w:r>
      <w:r>
        <w:rPr>
          <w:rFonts w:ascii="Times New Roman" w:hAnsi="Times New Roman" w:cs="Times New Roman"/>
        </w:rPr>
        <w:t>.</w:t>
      </w:r>
    </w:p>
  </w:footnote>
  <w:footnote w:id="3">
    <w:p w:rsidR="0051157F" w:rsidRDefault="0051157F" w:rsidP="00C330B5">
      <w:pPr>
        <w:pStyle w:val="Default"/>
        <w:jc w:val="both"/>
      </w:pPr>
      <w:r w:rsidRPr="00E243C8">
        <w:rPr>
          <w:rStyle w:val="FootnoteReference"/>
          <w:rFonts w:ascii="Times New Roman" w:hAnsi="Times New Roman" w:cs="Times New Roman"/>
        </w:rPr>
        <w:footnoteRef/>
      </w:r>
      <w:r w:rsidRPr="00E243C8">
        <w:rPr>
          <w:rFonts w:ascii="Times New Roman" w:hAnsi="Times New Roman" w:cs="Times New Roman"/>
        </w:rPr>
        <w:t xml:space="preserve"> </w:t>
      </w:r>
      <w:r w:rsidRPr="00E243C8">
        <w:rPr>
          <w:rFonts w:ascii="Times New Roman" w:hAnsi="Times New Roman" w:cs="Times New Roman"/>
          <w:sz w:val="20"/>
          <w:szCs w:val="20"/>
        </w:rPr>
        <w:t>Trata-se de uma atividade sobre o ensino de múltiplos e primos, realizada com estudantes da educação básica, onde recolhemos</w:t>
      </w:r>
      <w:r w:rsidRPr="00E243C8">
        <w:rPr>
          <w:rFonts w:ascii="Times New Roman" w:hAnsi="Times New Roman" w:cs="Times New Roman"/>
          <w:i/>
          <w:iCs/>
          <w:sz w:val="20"/>
          <w:szCs w:val="20"/>
        </w:rPr>
        <w:t xml:space="preserve"> algo</w:t>
      </w:r>
      <w:r w:rsidRPr="00E243C8">
        <w:rPr>
          <w:rFonts w:ascii="Times New Roman" w:hAnsi="Times New Roman" w:cs="Times New Roman"/>
          <w:sz w:val="20"/>
          <w:szCs w:val="20"/>
        </w:rPr>
        <w:t xml:space="preserve"> que a transcendeu, infiltrando-se pelas membranas do tempo e espaço do ensinar.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2F49"/>
    <w:rsid w:val="00011EBE"/>
    <w:rsid w:val="00033A24"/>
    <w:rsid w:val="00041F15"/>
    <w:rsid w:val="00082275"/>
    <w:rsid w:val="000949AC"/>
    <w:rsid w:val="000B0BA8"/>
    <w:rsid w:val="000C5742"/>
    <w:rsid w:val="000D2C9B"/>
    <w:rsid w:val="001039AC"/>
    <w:rsid w:val="00107E24"/>
    <w:rsid w:val="00123B88"/>
    <w:rsid w:val="00131609"/>
    <w:rsid w:val="001432FC"/>
    <w:rsid w:val="0019691E"/>
    <w:rsid w:val="001B068E"/>
    <w:rsid w:val="001B27CC"/>
    <w:rsid w:val="001D1C62"/>
    <w:rsid w:val="001D315E"/>
    <w:rsid w:val="001E56D0"/>
    <w:rsid w:val="001F5009"/>
    <w:rsid w:val="001F758F"/>
    <w:rsid w:val="00212907"/>
    <w:rsid w:val="00220860"/>
    <w:rsid w:val="002338AB"/>
    <w:rsid w:val="002346CC"/>
    <w:rsid w:val="00242CB3"/>
    <w:rsid w:val="002522CE"/>
    <w:rsid w:val="00265CB6"/>
    <w:rsid w:val="00280645"/>
    <w:rsid w:val="00284AB0"/>
    <w:rsid w:val="002A0772"/>
    <w:rsid w:val="002A2F5B"/>
    <w:rsid w:val="002B4119"/>
    <w:rsid w:val="002B7264"/>
    <w:rsid w:val="002D1A4C"/>
    <w:rsid w:val="002D1B7C"/>
    <w:rsid w:val="002D6DB0"/>
    <w:rsid w:val="002F7D66"/>
    <w:rsid w:val="003007B5"/>
    <w:rsid w:val="00302B65"/>
    <w:rsid w:val="0032575F"/>
    <w:rsid w:val="00352E8A"/>
    <w:rsid w:val="00354955"/>
    <w:rsid w:val="003616BB"/>
    <w:rsid w:val="00364A7B"/>
    <w:rsid w:val="00367E2F"/>
    <w:rsid w:val="00374353"/>
    <w:rsid w:val="003769CF"/>
    <w:rsid w:val="003927FF"/>
    <w:rsid w:val="003C2F49"/>
    <w:rsid w:val="003D2429"/>
    <w:rsid w:val="003D5747"/>
    <w:rsid w:val="003E40A6"/>
    <w:rsid w:val="003F1786"/>
    <w:rsid w:val="003F6885"/>
    <w:rsid w:val="00416938"/>
    <w:rsid w:val="00416D97"/>
    <w:rsid w:val="00426559"/>
    <w:rsid w:val="00430473"/>
    <w:rsid w:val="00444697"/>
    <w:rsid w:val="00453966"/>
    <w:rsid w:val="00480D9F"/>
    <w:rsid w:val="00482CCE"/>
    <w:rsid w:val="00483731"/>
    <w:rsid w:val="004B00B5"/>
    <w:rsid w:val="004D5D7B"/>
    <w:rsid w:val="004E23C5"/>
    <w:rsid w:val="004E2437"/>
    <w:rsid w:val="00502D78"/>
    <w:rsid w:val="0051157F"/>
    <w:rsid w:val="00536471"/>
    <w:rsid w:val="00542F23"/>
    <w:rsid w:val="0054400B"/>
    <w:rsid w:val="005453C8"/>
    <w:rsid w:val="005467DE"/>
    <w:rsid w:val="0054733D"/>
    <w:rsid w:val="0056531D"/>
    <w:rsid w:val="00566AAC"/>
    <w:rsid w:val="005A4ECE"/>
    <w:rsid w:val="005C56DC"/>
    <w:rsid w:val="005D559B"/>
    <w:rsid w:val="005F4D95"/>
    <w:rsid w:val="005F7767"/>
    <w:rsid w:val="00603E81"/>
    <w:rsid w:val="00624508"/>
    <w:rsid w:val="00627FFC"/>
    <w:rsid w:val="0063362F"/>
    <w:rsid w:val="00637D17"/>
    <w:rsid w:val="0064374C"/>
    <w:rsid w:val="00660889"/>
    <w:rsid w:val="00675CD9"/>
    <w:rsid w:val="006A3F3F"/>
    <w:rsid w:val="006B59BE"/>
    <w:rsid w:val="006C7236"/>
    <w:rsid w:val="006D3146"/>
    <w:rsid w:val="006D747C"/>
    <w:rsid w:val="006F6593"/>
    <w:rsid w:val="00700C25"/>
    <w:rsid w:val="0076491F"/>
    <w:rsid w:val="007720B6"/>
    <w:rsid w:val="0078494C"/>
    <w:rsid w:val="007918D1"/>
    <w:rsid w:val="007933C2"/>
    <w:rsid w:val="00793E8A"/>
    <w:rsid w:val="007B1C8E"/>
    <w:rsid w:val="007C0178"/>
    <w:rsid w:val="007C12FA"/>
    <w:rsid w:val="007C2A29"/>
    <w:rsid w:val="007D4B3E"/>
    <w:rsid w:val="007E4FD2"/>
    <w:rsid w:val="007F6F62"/>
    <w:rsid w:val="008203DC"/>
    <w:rsid w:val="008249A5"/>
    <w:rsid w:val="00837416"/>
    <w:rsid w:val="008415FC"/>
    <w:rsid w:val="00851FAF"/>
    <w:rsid w:val="00856760"/>
    <w:rsid w:val="0086239D"/>
    <w:rsid w:val="008701BF"/>
    <w:rsid w:val="00894EA6"/>
    <w:rsid w:val="008C0B6F"/>
    <w:rsid w:val="008C19E3"/>
    <w:rsid w:val="008C3F01"/>
    <w:rsid w:val="008D0AFD"/>
    <w:rsid w:val="008E11EE"/>
    <w:rsid w:val="008F5CFB"/>
    <w:rsid w:val="008F74D1"/>
    <w:rsid w:val="009002B6"/>
    <w:rsid w:val="0091575C"/>
    <w:rsid w:val="009207B3"/>
    <w:rsid w:val="0092611C"/>
    <w:rsid w:val="00927546"/>
    <w:rsid w:val="00941F4E"/>
    <w:rsid w:val="00951AAA"/>
    <w:rsid w:val="0099629F"/>
    <w:rsid w:val="009C0C40"/>
    <w:rsid w:val="009D6516"/>
    <w:rsid w:val="009E5377"/>
    <w:rsid w:val="00A15184"/>
    <w:rsid w:val="00A15C17"/>
    <w:rsid w:val="00A15DC7"/>
    <w:rsid w:val="00A43C95"/>
    <w:rsid w:val="00A54742"/>
    <w:rsid w:val="00A849D2"/>
    <w:rsid w:val="00A92CBA"/>
    <w:rsid w:val="00A960DA"/>
    <w:rsid w:val="00AA2F5A"/>
    <w:rsid w:val="00AA323A"/>
    <w:rsid w:val="00AD6CD2"/>
    <w:rsid w:val="00AE0305"/>
    <w:rsid w:val="00AF2A13"/>
    <w:rsid w:val="00B05992"/>
    <w:rsid w:val="00B07720"/>
    <w:rsid w:val="00B2424D"/>
    <w:rsid w:val="00B452B6"/>
    <w:rsid w:val="00B51BFA"/>
    <w:rsid w:val="00B66C5B"/>
    <w:rsid w:val="00B81FFA"/>
    <w:rsid w:val="00B82398"/>
    <w:rsid w:val="00B92A22"/>
    <w:rsid w:val="00BA361B"/>
    <w:rsid w:val="00BC7154"/>
    <w:rsid w:val="00BE775B"/>
    <w:rsid w:val="00C12459"/>
    <w:rsid w:val="00C330B5"/>
    <w:rsid w:val="00C5196B"/>
    <w:rsid w:val="00C564DF"/>
    <w:rsid w:val="00C8489C"/>
    <w:rsid w:val="00C86332"/>
    <w:rsid w:val="00C95452"/>
    <w:rsid w:val="00C966A3"/>
    <w:rsid w:val="00CC6D52"/>
    <w:rsid w:val="00CD2B2E"/>
    <w:rsid w:val="00CE3B43"/>
    <w:rsid w:val="00CF34CC"/>
    <w:rsid w:val="00CF77E9"/>
    <w:rsid w:val="00D01DA5"/>
    <w:rsid w:val="00D02E30"/>
    <w:rsid w:val="00D218E8"/>
    <w:rsid w:val="00D471B6"/>
    <w:rsid w:val="00D524AB"/>
    <w:rsid w:val="00D728B7"/>
    <w:rsid w:val="00D92562"/>
    <w:rsid w:val="00D94328"/>
    <w:rsid w:val="00DA3666"/>
    <w:rsid w:val="00DB4340"/>
    <w:rsid w:val="00DC662C"/>
    <w:rsid w:val="00DD6B96"/>
    <w:rsid w:val="00E04516"/>
    <w:rsid w:val="00E243C8"/>
    <w:rsid w:val="00E25B2D"/>
    <w:rsid w:val="00E36D59"/>
    <w:rsid w:val="00E503E2"/>
    <w:rsid w:val="00E56833"/>
    <w:rsid w:val="00E724E1"/>
    <w:rsid w:val="00E90DD2"/>
    <w:rsid w:val="00EA2FF3"/>
    <w:rsid w:val="00EA6CE4"/>
    <w:rsid w:val="00EB22AE"/>
    <w:rsid w:val="00EB2309"/>
    <w:rsid w:val="00EB76FA"/>
    <w:rsid w:val="00ED2587"/>
    <w:rsid w:val="00EE1F5E"/>
    <w:rsid w:val="00F004C1"/>
    <w:rsid w:val="00F031EA"/>
    <w:rsid w:val="00F11D05"/>
    <w:rsid w:val="00F2364F"/>
    <w:rsid w:val="00F47D1A"/>
    <w:rsid w:val="00FA1581"/>
    <w:rsid w:val="00FA775E"/>
    <w:rsid w:val="00FF1C2F"/>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F49"/>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C2F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semiHidden/>
    <w:rsid w:val="00C8633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86332"/>
    <w:rPr>
      <w:rFonts w:ascii="Calibri" w:hAnsi="Calibri" w:cs="Calibri"/>
      <w:sz w:val="20"/>
      <w:szCs w:val="20"/>
    </w:rPr>
  </w:style>
  <w:style w:type="character" w:styleId="FootnoteReference">
    <w:name w:val="footnote reference"/>
    <w:basedOn w:val="DefaultParagraphFont"/>
    <w:uiPriority w:val="99"/>
    <w:semiHidden/>
    <w:rsid w:val="00C86332"/>
    <w:rPr>
      <w:vertAlign w:val="superscript"/>
    </w:rPr>
  </w:style>
  <w:style w:type="character" w:styleId="Emphasis">
    <w:name w:val="Emphasis"/>
    <w:basedOn w:val="DefaultParagraphFont"/>
    <w:uiPriority w:val="99"/>
    <w:qFormat/>
    <w:locked/>
    <w:rsid w:val="006A3F3F"/>
    <w:rPr>
      <w:i/>
      <w:iCs/>
    </w:rPr>
  </w:style>
  <w:style w:type="paragraph" w:customStyle="1" w:styleId="Default">
    <w:name w:val="Default"/>
    <w:uiPriority w:val="99"/>
    <w:rsid w:val="00C330B5"/>
    <w:pPr>
      <w:autoSpaceDE w:val="0"/>
      <w:autoSpaceDN w:val="0"/>
      <w:adjustRightInd w:val="0"/>
    </w:pPr>
    <w:rPr>
      <w:rFonts w:cs="Calibri"/>
      <w:color w:val="000000"/>
      <w:sz w:val="24"/>
      <w:szCs w:val="24"/>
    </w:rPr>
  </w:style>
  <w:style w:type="character" w:styleId="Strong">
    <w:name w:val="Strong"/>
    <w:basedOn w:val="DefaultParagraphFont"/>
    <w:uiPriority w:val="99"/>
    <w:qFormat/>
    <w:locked/>
    <w:rsid w:val="00041F15"/>
    <w:rPr>
      <w:b/>
      <w:bCs/>
    </w:rPr>
  </w:style>
  <w:style w:type="character" w:styleId="Hyperlink">
    <w:name w:val="Hyperlink"/>
    <w:basedOn w:val="DefaultParagraphFont"/>
    <w:uiPriority w:val="99"/>
    <w:rsid w:val="00352E8A"/>
    <w:rPr>
      <w:color w:val="0000FF"/>
      <w:u w:val="single"/>
    </w:rPr>
  </w:style>
</w:styles>
</file>

<file path=word/webSettings.xml><?xml version="1.0" encoding="utf-8"?>
<w:webSettings xmlns:r="http://schemas.openxmlformats.org/officeDocument/2006/relationships" xmlns:w="http://schemas.openxmlformats.org/wordprocessingml/2006/main">
  <w:divs>
    <w:div w:id="817764584">
      <w:marLeft w:val="0"/>
      <w:marRight w:val="0"/>
      <w:marTop w:val="0"/>
      <w:marBottom w:val="0"/>
      <w:divBdr>
        <w:top w:val="none" w:sz="0" w:space="0" w:color="auto"/>
        <w:left w:val="none" w:sz="0" w:space="0" w:color="auto"/>
        <w:bottom w:val="none" w:sz="0" w:space="0" w:color="auto"/>
        <w:right w:val="none" w:sz="0" w:space="0" w:color="auto"/>
      </w:divBdr>
    </w:div>
    <w:div w:id="817764585">
      <w:marLeft w:val="0"/>
      <w:marRight w:val="0"/>
      <w:marTop w:val="0"/>
      <w:marBottom w:val="0"/>
      <w:divBdr>
        <w:top w:val="none" w:sz="0" w:space="0" w:color="auto"/>
        <w:left w:val="none" w:sz="0" w:space="0" w:color="auto"/>
        <w:bottom w:val="none" w:sz="0" w:space="0" w:color="auto"/>
        <w:right w:val="none" w:sz="0" w:space="0" w:color="auto"/>
      </w:divBdr>
    </w:div>
    <w:div w:id="8177645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1755</TotalTime>
  <Pages>18</Pages>
  <Words>6817</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Didática dos signos</dc:title>
  <dc:subject/>
  <dc:creator>Usuario</dc:creator>
  <cp:keywords/>
  <dc:description/>
  <cp:lastModifiedBy>Usuario</cp:lastModifiedBy>
  <cp:revision>16</cp:revision>
  <dcterms:created xsi:type="dcterms:W3CDTF">2015-04-27T16:45:00Z</dcterms:created>
  <dcterms:modified xsi:type="dcterms:W3CDTF">2015-04-30T13:20:00Z</dcterms:modified>
</cp:coreProperties>
</file>